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53332" w14:textId="5985A4BF" w:rsidR="006A57BD" w:rsidRPr="00AA513C" w:rsidRDefault="00AA513C" w:rsidP="009F00DD">
      <w:pPr>
        <w:jc w:val="center"/>
        <w:rPr>
          <w:b/>
          <w:bCs/>
          <w:sz w:val="36"/>
          <w:szCs w:val="36"/>
        </w:rPr>
      </w:pPr>
      <w:r w:rsidRPr="00AA513C">
        <w:rPr>
          <w:b/>
          <w:bCs/>
          <w:sz w:val="36"/>
          <w:szCs w:val="36"/>
        </w:rPr>
        <w:t xml:space="preserve">2025 SAE Formula Electric Guidelines for Submission Necessary for Use of Team Built Ready to </w:t>
      </w:r>
      <w:r w:rsidR="00BA5DFC">
        <w:rPr>
          <w:b/>
          <w:bCs/>
          <w:sz w:val="36"/>
          <w:szCs w:val="36"/>
        </w:rPr>
        <w:t>Move (RTM)</w:t>
      </w:r>
      <w:r w:rsidRPr="00AA513C">
        <w:rPr>
          <w:b/>
          <w:bCs/>
          <w:sz w:val="36"/>
          <w:szCs w:val="36"/>
        </w:rPr>
        <w:t xml:space="preserve"> Indicator</w:t>
      </w:r>
    </w:p>
    <w:p w14:paraId="79FCF7CA" w14:textId="77777777" w:rsidR="00AA513C" w:rsidRPr="009F00DD" w:rsidRDefault="00AA513C" w:rsidP="00AA513C">
      <w:pPr>
        <w:jc w:val="center"/>
      </w:pPr>
    </w:p>
    <w:p w14:paraId="389F516A" w14:textId="70C330A5" w:rsidR="00AA513C" w:rsidRPr="009F00DD" w:rsidRDefault="00AA513C" w:rsidP="00AA513C">
      <w:pPr>
        <w:rPr>
          <w:sz w:val="32"/>
          <w:szCs w:val="32"/>
        </w:rPr>
      </w:pPr>
      <w:r w:rsidRPr="009F00DD">
        <w:rPr>
          <w:sz w:val="32"/>
          <w:szCs w:val="32"/>
        </w:rPr>
        <w:t xml:space="preserve">FMVSS 108 has many different compliance requirements. One of the requirements is projecting a minimum amount of light forward of the indicator lamp.  For those teams trying to </w:t>
      </w:r>
      <w:r w:rsidR="009F00DD" w:rsidRPr="009F00DD">
        <w:rPr>
          <w:sz w:val="32"/>
          <w:szCs w:val="32"/>
        </w:rPr>
        <w:t>utilize</w:t>
      </w:r>
      <w:r w:rsidRPr="009F00DD">
        <w:rPr>
          <w:sz w:val="32"/>
          <w:szCs w:val="32"/>
        </w:rPr>
        <w:t xml:space="preserve"> a team built </w:t>
      </w:r>
      <w:r w:rsidR="00BA5DFC">
        <w:rPr>
          <w:sz w:val="32"/>
          <w:szCs w:val="32"/>
        </w:rPr>
        <w:t xml:space="preserve">RTM </w:t>
      </w:r>
      <w:r w:rsidRPr="009F00DD">
        <w:rPr>
          <w:sz w:val="32"/>
          <w:szCs w:val="32"/>
        </w:rPr>
        <w:t>indicator, they must submit some testing data and a picture of the indicator’s projected light pattern in order to have their ESF accepted.</w:t>
      </w:r>
    </w:p>
    <w:p w14:paraId="0910F540" w14:textId="77777777" w:rsidR="00AA513C" w:rsidRPr="009F00DD" w:rsidRDefault="00AA513C" w:rsidP="00AA513C"/>
    <w:p w14:paraId="2FA2ADEA" w14:textId="5535D1D3" w:rsidR="00AA513C" w:rsidRPr="00655EE5" w:rsidRDefault="00AA513C" w:rsidP="00AA513C">
      <w:pPr>
        <w:rPr>
          <w:sz w:val="32"/>
          <w:szCs w:val="32"/>
        </w:rPr>
      </w:pPr>
      <w:r w:rsidRPr="00655EE5">
        <w:rPr>
          <w:sz w:val="32"/>
          <w:szCs w:val="32"/>
        </w:rPr>
        <w:t>What you will need:</w:t>
      </w:r>
    </w:p>
    <w:p w14:paraId="5EF30295" w14:textId="06127C26" w:rsidR="00AA513C" w:rsidRPr="00655EE5" w:rsidRDefault="00AA513C" w:rsidP="00655EE5">
      <w:pPr>
        <w:pStyle w:val="ListParagraph"/>
        <w:numPr>
          <w:ilvl w:val="0"/>
          <w:numId w:val="1"/>
        </w:numPr>
        <w:rPr>
          <w:sz w:val="32"/>
          <w:szCs w:val="32"/>
        </w:rPr>
      </w:pPr>
      <w:r w:rsidRPr="00655EE5">
        <w:rPr>
          <w:sz w:val="32"/>
          <w:szCs w:val="32"/>
        </w:rPr>
        <w:t>Light Meter that can read LUX (i.e. luminous flux) to the tenth of a digit</w:t>
      </w:r>
    </w:p>
    <w:p w14:paraId="33B9A62B" w14:textId="3571FE83" w:rsidR="00C61762" w:rsidRPr="00655EE5" w:rsidRDefault="00C61762" w:rsidP="00655EE5">
      <w:pPr>
        <w:pStyle w:val="ListParagraph"/>
        <w:numPr>
          <w:ilvl w:val="0"/>
          <w:numId w:val="1"/>
        </w:numPr>
        <w:rPr>
          <w:sz w:val="32"/>
          <w:szCs w:val="32"/>
        </w:rPr>
      </w:pPr>
      <w:r w:rsidRPr="00655EE5">
        <w:rPr>
          <w:sz w:val="32"/>
          <w:szCs w:val="32"/>
        </w:rPr>
        <w:t>Measuring Tape (Inelastic String with Distance Marking can be used)</w:t>
      </w:r>
    </w:p>
    <w:p w14:paraId="5632D57B" w14:textId="57430D77" w:rsidR="00C61762" w:rsidRPr="00655EE5" w:rsidRDefault="00C61762" w:rsidP="00655EE5">
      <w:pPr>
        <w:pStyle w:val="ListParagraph"/>
        <w:numPr>
          <w:ilvl w:val="0"/>
          <w:numId w:val="1"/>
        </w:numPr>
        <w:rPr>
          <w:sz w:val="32"/>
          <w:szCs w:val="32"/>
        </w:rPr>
      </w:pPr>
      <w:r w:rsidRPr="00655EE5">
        <w:rPr>
          <w:sz w:val="32"/>
          <w:szCs w:val="32"/>
        </w:rPr>
        <w:t>Power Supply that can provide 12.8 V to your indicator</w:t>
      </w:r>
    </w:p>
    <w:p w14:paraId="6701E3D9" w14:textId="7331AD14" w:rsidR="00C61762" w:rsidRPr="00655EE5" w:rsidRDefault="00C61762" w:rsidP="00655EE5">
      <w:pPr>
        <w:pStyle w:val="ListParagraph"/>
        <w:numPr>
          <w:ilvl w:val="0"/>
          <w:numId w:val="1"/>
        </w:numPr>
        <w:rPr>
          <w:sz w:val="32"/>
          <w:szCs w:val="32"/>
        </w:rPr>
      </w:pPr>
      <w:r w:rsidRPr="00655EE5">
        <w:rPr>
          <w:sz w:val="32"/>
          <w:szCs w:val="32"/>
        </w:rPr>
        <w:t>Dark Room (doing the measurement at night with lights off)</w:t>
      </w:r>
    </w:p>
    <w:p w14:paraId="3D7A2FE8" w14:textId="46A65AED" w:rsidR="00655EE5" w:rsidRPr="00655EE5" w:rsidRDefault="00655EE5" w:rsidP="00655EE5">
      <w:pPr>
        <w:pStyle w:val="ListParagraph"/>
        <w:numPr>
          <w:ilvl w:val="0"/>
          <w:numId w:val="1"/>
        </w:numPr>
        <w:rPr>
          <w:sz w:val="32"/>
          <w:szCs w:val="32"/>
        </w:rPr>
      </w:pPr>
      <w:r w:rsidRPr="00655EE5">
        <w:rPr>
          <w:sz w:val="32"/>
          <w:szCs w:val="32"/>
        </w:rPr>
        <w:t>Camera</w:t>
      </w:r>
    </w:p>
    <w:p w14:paraId="7D0A38CF" w14:textId="548F131F" w:rsidR="00C61762" w:rsidRDefault="00655EE5" w:rsidP="00655EE5">
      <w:pPr>
        <w:pStyle w:val="ListParagraph"/>
        <w:numPr>
          <w:ilvl w:val="0"/>
          <w:numId w:val="1"/>
        </w:numPr>
        <w:rPr>
          <w:sz w:val="32"/>
          <w:szCs w:val="32"/>
        </w:rPr>
      </w:pPr>
      <w:r w:rsidRPr="00655EE5">
        <w:rPr>
          <w:sz w:val="32"/>
          <w:szCs w:val="32"/>
        </w:rPr>
        <w:t>Screen/White wall/Poster Board</w:t>
      </w:r>
    </w:p>
    <w:p w14:paraId="2E6E38E5" w14:textId="77777777" w:rsidR="00CF5FEE" w:rsidRDefault="00CF5FEE" w:rsidP="00CF5FEE">
      <w:pPr>
        <w:rPr>
          <w:sz w:val="32"/>
          <w:szCs w:val="32"/>
        </w:rPr>
      </w:pPr>
    </w:p>
    <w:p w14:paraId="52B6615C" w14:textId="00EFF13B" w:rsidR="00CF5FEE" w:rsidRPr="00CF5FEE" w:rsidRDefault="00CF5FEE" w:rsidP="00CF5FEE">
      <w:pPr>
        <w:rPr>
          <w:b/>
          <w:bCs/>
          <w:i/>
          <w:iCs/>
        </w:rPr>
      </w:pPr>
      <w:r w:rsidRPr="00CF5FEE">
        <w:rPr>
          <w:b/>
          <w:bCs/>
          <w:i/>
          <w:iCs/>
          <w:sz w:val="32"/>
          <w:szCs w:val="32"/>
        </w:rPr>
        <w:t xml:space="preserve">NOTE: All of the certified FMVSS 108 indicator lamps </w:t>
      </w:r>
      <w:r w:rsidR="00541E1B">
        <w:rPr>
          <w:b/>
          <w:bCs/>
          <w:i/>
          <w:iCs/>
          <w:sz w:val="32"/>
          <w:szCs w:val="32"/>
        </w:rPr>
        <w:t xml:space="preserve">that were tested to establish this testing criteria </w:t>
      </w:r>
      <w:r w:rsidRPr="00CF5FEE">
        <w:rPr>
          <w:b/>
          <w:bCs/>
          <w:i/>
          <w:iCs/>
          <w:sz w:val="32"/>
          <w:szCs w:val="32"/>
        </w:rPr>
        <w:t>utilize 3 LED’s to meet the requirements.</w:t>
      </w:r>
    </w:p>
    <w:p w14:paraId="2D71F485" w14:textId="77777777" w:rsidR="009F00DD" w:rsidRDefault="009F00DD" w:rsidP="009F00DD">
      <w:pPr>
        <w:pStyle w:val="ListParagraph"/>
        <w:rPr>
          <w:sz w:val="32"/>
          <w:szCs w:val="32"/>
        </w:rPr>
      </w:pPr>
    </w:p>
    <w:p w14:paraId="3E2D6104" w14:textId="007B0997" w:rsidR="00655EE5" w:rsidRPr="009F00DD" w:rsidRDefault="00655EE5">
      <w:pPr>
        <w:rPr>
          <w:sz w:val="32"/>
          <w:szCs w:val="32"/>
        </w:rPr>
      </w:pPr>
    </w:p>
    <w:p w14:paraId="2B1ABC50" w14:textId="77777777" w:rsidR="009F00DD" w:rsidRDefault="009F00DD">
      <w:pPr>
        <w:rPr>
          <w:sz w:val="36"/>
          <w:szCs w:val="36"/>
        </w:rPr>
      </w:pPr>
      <w:r>
        <w:rPr>
          <w:sz w:val="36"/>
          <w:szCs w:val="36"/>
        </w:rPr>
        <w:br w:type="page"/>
      </w:r>
    </w:p>
    <w:p w14:paraId="01E30536" w14:textId="05874377" w:rsidR="004B538B" w:rsidRPr="004B538B" w:rsidRDefault="004B538B" w:rsidP="00CF5FEE">
      <w:pPr>
        <w:rPr>
          <w:b/>
          <w:bCs/>
          <w:sz w:val="36"/>
          <w:szCs w:val="36"/>
        </w:rPr>
      </w:pPr>
      <w:r w:rsidRPr="004B538B">
        <w:rPr>
          <w:b/>
          <w:bCs/>
          <w:sz w:val="36"/>
          <w:szCs w:val="36"/>
        </w:rPr>
        <w:lastRenderedPageBreak/>
        <w:t>Background</w:t>
      </w:r>
    </w:p>
    <w:p w14:paraId="21EF158A" w14:textId="2E3E51D1" w:rsidR="00CF5FEE" w:rsidRPr="00CF5FEE" w:rsidRDefault="00CF5FEE" w:rsidP="00CF5FEE">
      <w:pPr>
        <w:rPr>
          <w:sz w:val="36"/>
          <w:szCs w:val="36"/>
        </w:rPr>
      </w:pPr>
      <w:r w:rsidRPr="00CF5FEE">
        <w:rPr>
          <w:i/>
          <w:iCs/>
          <w:sz w:val="36"/>
          <w:szCs w:val="36"/>
        </w:rPr>
        <w:t>The testing requirements for photometry in FMVSS 108 require</w:t>
      </w:r>
      <w:r>
        <w:rPr>
          <w:i/>
          <w:iCs/>
          <w:sz w:val="36"/>
          <w:szCs w:val="36"/>
        </w:rPr>
        <w:t>s</w:t>
      </w:r>
      <w:r w:rsidRPr="00CF5FEE">
        <w:rPr>
          <w:i/>
          <w:iCs/>
          <w:sz w:val="36"/>
          <w:szCs w:val="36"/>
        </w:rPr>
        <w:t xml:space="preserve"> </w:t>
      </w:r>
      <w:r>
        <w:rPr>
          <w:i/>
          <w:iCs/>
          <w:sz w:val="36"/>
          <w:szCs w:val="36"/>
        </w:rPr>
        <w:t xml:space="preserve">a </w:t>
      </w:r>
      <w:r w:rsidRPr="00CF5FEE">
        <w:rPr>
          <w:i/>
          <w:iCs/>
          <w:sz w:val="36"/>
          <w:szCs w:val="36"/>
        </w:rPr>
        <w:t>laboratory grade light meter capable of measuring very low levels of light.  A modified version of the testing procedure which will be considered acceptable is provided below.  This procedure has been modified to test at a closer distance allowing reasonable result</w:t>
      </w:r>
      <w:r w:rsidR="004B538B">
        <w:rPr>
          <w:i/>
          <w:iCs/>
          <w:sz w:val="36"/>
          <w:szCs w:val="36"/>
        </w:rPr>
        <w:t>s</w:t>
      </w:r>
      <w:r w:rsidRPr="00CF5FEE">
        <w:rPr>
          <w:i/>
          <w:iCs/>
          <w:sz w:val="36"/>
          <w:szCs w:val="36"/>
        </w:rPr>
        <w:t xml:space="preserve"> with lower cost light meters.</w:t>
      </w:r>
    </w:p>
    <w:p w14:paraId="6C1A0647" w14:textId="77777777" w:rsidR="00CF5FEE" w:rsidRDefault="00CF5FEE" w:rsidP="00CF5FEE">
      <w:pPr>
        <w:rPr>
          <w:sz w:val="36"/>
          <w:szCs w:val="36"/>
        </w:rPr>
      </w:pPr>
      <w:r w:rsidRPr="00CF5FEE">
        <w:rPr>
          <w:sz w:val="36"/>
          <w:szCs w:val="36"/>
        </w:rPr>
        <w:t> </w:t>
      </w:r>
    </w:p>
    <w:p w14:paraId="58FAC12F" w14:textId="0D255E8A" w:rsidR="00CF5FEE" w:rsidRPr="00BA5DFC" w:rsidRDefault="00CF5FEE" w:rsidP="00CF5FEE">
      <w:pPr>
        <w:rPr>
          <w:b/>
          <w:bCs/>
          <w:sz w:val="36"/>
          <w:szCs w:val="36"/>
        </w:rPr>
      </w:pPr>
      <w:r w:rsidRPr="00BA5DFC">
        <w:rPr>
          <w:b/>
          <w:bCs/>
          <w:sz w:val="36"/>
          <w:szCs w:val="36"/>
        </w:rPr>
        <w:t xml:space="preserve">Light Meter </w:t>
      </w:r>
      <w:r w:rsidR="00BA5DFC">
        <w:rPr>
          <w:b/>
          <w:bCs/>
          <w:sz w:val="36"/>
          <w:szCs w:val="36"/>
        </w:rPr>
        <w:t xml:space="preserve">Minimum </w:t>
      </w:r>
      <w:r w:rsidRPr="00BA5DFC">
        <w:rPr>
          <w:b/>
          <w:bCs/>
          <w:sz w:val="36"/>
          <w:szCs w:val="36"/>
        </w:rPr>
        <w:t>Specifications</w:t>
      </w:r>
    </w:p>
    <w:p w14:paraId="2B887BD5" w14:textId="44A11335" w:rsidR="00541E1B" w:rsidRDefault="00541E1B" w:rsidP="00541E1B">
      <w:pPr>
        <w:pStyle w:val="ListParagraph"/>
        <w:numPr>
          <w:ilvl w:val="0"/>
          <w:numId w:val="5"/>
        </w:numPr>
        <w:rPr>
          <w:sz w:val="32"/>
          <w:szCs w:val="32"/>
        </w:rPr>
      </w:pPr>
      <w:r w:rsidRPr="00541E1B">
        <w:rPr>
          <w:sz w:val="32"/>
          <w:szCs w:val="32"/>
        </w:rPr>
        <w:t>Measurement Range that has 0.1 Lux or 0.01 Footcandle</w:t>
      </w:r>
    </w:p>
    <w:p w14:paraId="0E597C66" w14:textId="68D4D8A0" w:rsidR="00541E1B" w:rsidRDefault="00541E1B" w:rsidP="00541E1B">
      <w:pPr>
        <w:pStyle w:val="ListParagraph"/>
        <w:numPr>
          <w:ilvl w:val="0"/>
          <w:numId w:val="5"/>
        </w:numPr>
        <w:rPr>
          <w:sz w:val="32"/>
          <w:szCs w:val="32"/>
        </w:rPr>
      </w:pPr>
      <w:r>
        <w:rPr>
          <w:sz w:val="32"/>
          <w:szCs w:val="32"/>
        </w:rPr>
        <w:t>Accuracy of 3% or less for the above Measurement Range</w:t>
      </w:r>
    </w:p>
    <w:p w14:paraId="0C3494FB" w14:textId="1A1A1141" w:rsidR="00541E1B" w:rsidRPr="00541E1B" w:rsidRDefault="00541E1B" w:rsidP="00541E1B">
      <w:pPr>
        <w:pStyle w:val="ListParagraph"/>
        <w:numPr>
          <w:ilvl w:val="0"/>
          <w:numId w:val="5"/>
        </w:numPr>
        <w:rPr>
          <w:sz w:val="32"/>
          <w:szCs w:val="32"/>
        </w:rPr>
      </w:pPr>
      <w:r>
        <w:rPr>
          <w:sz w:val="32"/>
          <w:szCs w:val="32"/>
        </w:rPr>
        <w:t>Sampling Rate of at least 1 Hz</w:t>
      </w:r>
    </w:p>
    <w:p w14:paraId="0A41772A" w14:textId="41C3378C" w:rsidR="00CF5FEE" w:rsidRDefault="00CF5FEE" w:rsidP="00CF5FEE">
      <w:pPr>
        <w:rPr>
          <w:sz w:val="28"/>
          <w:szCs w:val="28"/>
        </w:rPr>
      </w:pPr>
      <w:r>
        <w:rPr>
          <w:sz w:val="28"/>
          <w:szCs w:val="28"/>
        </w:rPr>
        <w:t>Having a s</w:t>
      </w:r>
      <w:r w:rsidRPr="009F00DD">
        <w:rPr>
          <w:sz w:val="28"/>
          <w:szCs w:val="28"/>
        </w:rPr>
        <w:t xml:space="preserve">eparate </w:t>
      </w:r>
      <w:r>
        <w:rPr>
          <w:sz w:val="28"/>
          <w:szCs w:val="28"/>
        </w:rPr>
        <w:t>l</w:t>
      </w:r>
      <w:r w:rsidRPr="009F00DD">
        <w:rPr>
          <w:sz w:val="28"/>
          <w:szCs w:val="28"/>
        </w:rPr>
        <w:t xml:space="preserve">ight </w:t>
      </w:r>
      <w:r>
        <w:rPr>
          <w:sz w:val="28"/>
          <w:szCs w:val="28"/>
        </w:rPr>
        <w:t>c</w:t>
      </w:r>
      <w:r w:rsidRPr="009F00DD">
        <w:rPr>
          <w:sz w:val="28"/>
          <w:szCs w:val="28"/>
        </w:rPr>
        <w:t xml:space="preserve">ollection </w:t>
      </w:r>
      <w:r>
        <w:rPr>
          <w:sz w:val="28"/>
          <w:szCs w:val="28"/>
        </w:rPr>
        <w:t>u</w:t>
      </w:r>
      <w:r w:rsidRPr="009F00DD">
        <w:rPr>
          <w:sz w:val="28"/>
          <w:szCs w:val="28"/>
        </w:rPr>
        <w:t xml:space="preserve">nit </w:t>
      </w:r>
      <w:r>
        <w:rPr>
          <w:sz w:val="28"/>
          <w:szCs w:val="28"/>
        </w:rPr>
        <w:t>(i.e. on a tether) and readout display is very helpful in obtaining accurate measurements while not blocking a portion of the incident light.</w:t>
      </w:r>
    </w:p>
    <w:p w14:paraId="3D6FC602" w14:textId="14196282" w:rsidR="00CF5FEE" w:rsidRPr="00CF5FEE" w:rsidRDefault="00CF5FEE" w:rsidP="00CF5FEE">
      <w:pPr>
        <w:rPr>
          <w:sz w:val="36"/>
          <w:szCs w:val="36"/>
        </w:rPr>
      </w:pPr>
    </w:p>
    <w:p w14:paraId="4F0F608B" w14:textId="46BE2A63" w:rsidR="00CF5FEE" w:rsidRPr="009F00DD" w:rsidRDefault="00CF5FEE" w:rsidP="00CF5FEE">
      <w:pPr>
        <w:rPr>
          <w:sz w:val="28"/>
          <w:szCs w:val="28"/>
        </w:rPr>
      </w:pPr>
      <w:r>
        <w:rPr>
          <w:sz w:val="32"/>
          <w:szCs w:val="32"/>
        </w:rPr>
        <w:t xml:space="preserve">Suggested Light Meter - ~$35     </w:t>
      </w:r>
    </w:p>
    <w:p w14:paraId="1BF791A2" w14:textId="77777777" w:rsidR="00CF5FEE" w:rsidRDefault="00CF5FEE" w:rsidP="00CF5FEE">
      <w:pPr>
        <w:rPr>
          <w:sz w:val="32"/>
          <w:szCs w:val="32"/>
        </w:rPr>
      </w:pPr>
      <w:hyperlink r:id="rId5" w:history="1">
        <w:r w:rsidRPr="009F00DD">
          <w:rPr>
            <w:rStyle w:val="Hyperlink"/>
            <w:sz w:val="32"/>
            <w:szCs w:val="32"/>
          </w:rPr>
          <w:t>Amazon.com: Dr.meter LX1330B Digital Illuminance Light Meter, 0-200,000 Measurement Range Lux Meter : Electronics</w:t>
        </w:r>
      </w:hyperlink>
    </w:p>
    <w:p w14:paraId="6E869DAB" w14:textId="0B2B9A89" w:rsidR="004168DF" w:rsidRDefault="00CF5FEE">
      <w:pPr>
        <w:rPr>
          <w:sz w:val="36"/>
          <w:szCs w:val="36"/>
        </w:rPr>
      </w:pPr>
      <w:r w:rsidRPr="009F00DD">
        <w:rPr>
          <w:noProof/>
          <w:sz w:val="32"/>
          <w:szCs w:val="32"/>
        </w:rPr>
        <w:drawing>
          <wp:inline distT="0" distB="0" distL="0" distR="0" wp14:anchorId="22D4217C" wp14:editId="3F155B5D">
            <wp:extent cx="2667000" cy="2236823"/>
            <wp:effectExtent l="0" t="0" r="0" b="0"/>
            <wp:docPr id="972795949" name="Picture 1"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95949" name="Picture 1" descr="A close-up of a device&#10;&#10;AI-generated content may be incorrect."/>
                    <pic:cNvPicPr/>
                  </pic:nvPicPr>
                  <pic:blipFill>
                    <a:blip r:embed="rId6"/>
                    <a:stretch>
                      <a:fillRect/>
                    </a:stretch>
                  </pic:blipFill>
                  <pic:spPr>
                    <a:xfrm>
                      <a:off x="0" y="0"/>
                      <a:ext cx="2674230" cy="2242887"/>
                    </a:xfrm>
                    <a:prstGeom prst="rect">
                      <a:avLst/>
                    </a:prstGeom>
                  </pic:spPr>
                </pic:pic>
              </a:graphicData>
            </a:graphic>
          </wp:inline>
        </w:drawing>
      </w:r>
      <w:r w:rsidR="004168DF">
        <w:rPr>
          <w:sz w:val="36"/>
          <w:szCs w:val="36"/>
        </w:rPr>
        <w:br w:type="page"/>
      </w:r>
    </w:p>
    <w:p w14:paraId="74568F3C" w14:textId="0B8AFFDE" w:rsidR="00C61762" w:rsidRPr="004B538B" w:rsidRDefault="00655EE5" w:rsidP="00AA513C">
      <w:pPr>
        <w:rPr>
          <w:b/>
          <w:bCs/>
          <w:sz w:val="36"/>
          <w:szCs w:val="36"/>
        </w:rPr>
      </w:pPr>
      <w:r w:rsidRPr="004B538B">
        <w:rPr>
          <w:b/>
          <w:bCs/>
          <w:sz w:val="36"/>
          <w:szCs w:val="36"/>
        </w:rPr>
        <w:lastRenderedPageBreak/>
        <w:t>Intensity Measurements</w:t>
      </w:r>
    </w:p>
    <w:p w14:paraId="387CAC15" w14:textId="7CFD8D3E" w:rsidR="00655EE5" w:rsidRDefault="00655EE5" w:rsidP="00AA513C">
      <w:r w:rsidRPr="00F9616E">
        <w:t>You need to acquire 9 different Luminous intensity measurements at 24” from your indicator.</w:t>
      </w:r>
      <w:r w:rsidR="00F9616E">
        <w:t xml:space="preserve"> Set the light meter to the lowest measurement range (i.e. at least tenths of LUX readout). The collection face of the light meter should be normal to the ray of light coming from the center of the indictor to the current measurement point (this will provide the largest luminous flux). With the lights off and the light meter positioned at one of the required measurement points, record the luminous flux (LUX).</w:t>
      </w:r>
    </w:p>
    <w:p w14:paraId="761C5531" w14:textId="77777777" w:rsidR="00BA5DFC" w:rsidRDefault="00BA5DFC" w:rsidP="00AA513C"/>
    <w:p w14:paraId="09C85E5F" w14:textId="77777777" w:rsidR="00BA5DFC" w:rsidRDefault="00BA5DFC" w:rsidP="00AA513C"/>
    <w:p w14:paraId="1C1DB40C" w14:textId="433F6868" w:rsidR="004168DF" w:rsidRPr="00F9616E" w:rsidRDefault="004168DF" w:rsidP="00AA513C">
      <w:r w:rsidRPr="004168DF">
        <w:rPr>
          <w:noProof/>
        </w:rPr>
        <w:drawing>
          <wp:inline distT="0" distB="0" distL="0" distR="0" wp14:anchorId="729535D2" wp14:editId="62335CEA">
            <wp:extent cx="5820515" cy="3975735"/>
            <wp:effectExtent l="0" t="0" r="8890" b="5715"/>
            <wp:docPr id="1591028742" name="Picture 1" descr="A diagram of a measur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28742" name="Picture 1" descr="A diagram of a measurement&#10;&#10;AI-generated content may be incorrect."/>
                    <pic:cNvPicPr/>
                  </pic:nvPicPr>
                  <pic:blipFill>
                    <a:blip r:embed="rId7"/>
                    <a:stretch>
                      <a:fillRect/>
                    </a:stretch>
                  </pic:blipFill>
                  <pic:spPr>
                    <a:xfrm>
                      <a:off x="0" y="0"/>
                      <a:ext cx="5831325" cy="3983119"/>
                    </a:xfrm>
                    <a:prstGeom prst="rect">
                      <a:avLst/>
                    </a:prstGeom>
                  </pic:spPr>
                </pic:pic>
              </a:graphicData>
            </a:graphic>
          </wp:inline>
        </w:drawing>
      </w:r>
    </w:p>
    <w:p w14:paraId="36E625E7" w14:textId="1A2C1E2F" w:rsidR="00655EE5" w:rsidRDefault="00655EE5" w:rsidP="00AA513C">
      <w:pPr>
        <w:rPr>
          <w:sz w:val="36"/>
          <w:szCs w:val="36"/>
        </w:rPr>
      </w:pPr>
    </w:p>
    <w:p w14:paraId="23480705" w14:textId="77777777" w:rsidR="00F9616E" w:rsidRDefault="00F9616E" w:rsidP="00AA513C">
      <w:pPr>
        <w:rPr>
          <w:sz w:val="36"/>
          <w:szCs w:val="36"/>
        </w:rPr>
      </w:pPr>
    </w:p>
    <w:p w14:paraId="3467B1EB" w14:textId="14540437" w:rsidR="00F9616E" w:rsidRDefault="004168DF" w:rsidP="00AA513C">
      <w:pPr>
        <w:rPr>
          <w:noProof/>
        </w:rPr>
      </w:pPr>
      <w:r w:rsidRPr="004168DF">
        <w:rPr>
          <w:noProof/>
        </w:rPr>
        <w:lastRenderedPageBreak/>
        <w:t xml:space="preserve"> </w:t>
      </w:r>
      <w:r w:rsidRPr="004168DF">
        <w:rPr>
          <w:noProof/>
          <w:sz w:val="36"/>
          <w:szCs w:val="36"/>
        </w:rPr>
        <w:drawing>
          <wp:inline distT="0" distB="0" distL="0" distR="0" wp14:anchorId="45B720A6" wp14:editId="571D2652">
            <wp:extent cx="6858000" cy="4472305"/>
            <wp:effectExtent l="0" t="0" r="0" b="4445"/>
            <wp:docPr id="632279416" name="Picture 1" descr="A diagram of a measur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79416" name="Picture 1" descr="A diagram of a measurement&#10;&#10;AI-generated content may be incorrect."/>
                    <pic:cNvPicPr/>
                  </pic:nvPicPr>
                  <pic:blipFill>
                    <a:blip r:embed="rId8"/>
                    <a:stretch>
                      <a:fillRect/>
                    </a:stretch>
                  </pic:blipFill>
                  <pic:spPr>
                    <a:xfrm>
                      <a:off x="0" y="0"/>
                      <a:ext cx="6858000" cy="4472305"/>
                    </a:xfrm>
                    <a:prstGeom prst="rect">
                      <a:avLst/>
                    </a:prstGeom>
                  </pic:spPr>
                </pic:pic>
              </a:graphicData>
            </a:graphic>
          </wp:inline>
        </w:drawing>
      </w:r>
    </w:p>
    <w:p w14:paraId="6D138A72" w14:textId="77777777" w:rsidR="004168DF" w:rsidRDefault="004168DF" w:rsidP="00AA513C">
      <w:pPr>
        <w:rPr>
          <w:sz w:val="36"/>
          <w:szCs w:val="36"/>
        </w:rPr>
      </w:pPr>
    </w:p>
    <w:p w14:paraId="56E9EF64" w14:textId="11CF8EBC" w:rsidR="00F9616E" w:rsidRDefault="00040DCE" w:rsidP="00AA513C">
      <w:pPr>
        <w:rPr>
          <w:sz w:val="36"/>
          <w:szCs w:val="36"/>
        </w:rPr>
      </w:pPr>
      <w:r>
        <w:rPr>
          <w:sz w:val="36"/>
          <w:szCs w:val="36"/>
        </w:rPr>
        <w:t>Coordinate</w:t>
      </w:r>
      <w:r w:rsidR="004168DF">
        <w:rPr>
          <w:sz w:val="36"/>
          <w:szCs w:val="36"/>
        </w:rPr>
        <w:t>s for Measurement Locations</w:t>
      </w:r>
      <w:r>
        <w:rPr>
          <w:sz w:val="36"/>
          <w:szCs w:val="36"/>
        </w:rPr>
        <w:t xml:space="preserve"> </w:t>
      </w:r>
    </w:p>
    <w:p w14:paraId="789F5802" w14:textId="77777777" w:rsidR="00040DCE" w:rsidRDefault="00040DCE" w:rsidP="00AA513C">
      <w:pPr>
        <w:rPr>
          <w:sz w:val="36"/>
          <w:szCs w:val="36"/>
        </w:rPr>
      </w:pPr>
    </w:p>
    <w:tbl>
      <w:tblPr>
        <w:tblW w:w="9300" w:type="dxa"/>
        <w:tblLook w:val="04A0" w:firstRow="1" w:lastRow="0" w:firstColumn="1" w:lastColumn="0" w:noHBand="0" w:noVBand="1"/>
      </w:tblPr>
      <w:tblGrid>
        <w:gridCol w:w="1600"/>
        <w:gridCol w:w="2860"/>
        <w:gridCol w:w="2080"/>
        <w:gridCol w:w="2760"/>
      </w:tblGrid>
      <w:tr w:rsidR="00F9616E" w:rsidRPr="00F9616E" w14:paraId="5CC405DD" w14:textId="77777777" w:rsidTr="00F9616E">
        <w:trPr>
          <w:trHeight w:val="288"/>
        </w:trPr>
        <w:tc>
          <w:tcPr>
            <w:tcW w:w="1600" w:type="dxa"/>
            <w:tcBorders>
              <w:top w:val="nil"/>
              <w:left w:val="nil"/>
              <w:bottom w:val="nil"/>
              <w:right w:val="nil"/>
            </w:tcBorders>
            <w:shd w:val="clear" w:color="auto" w:fill="auto"/>
            <w:noWrap/>
            <w:vAlign w:val="bottom"/>
            <w:hideMark/>
          </w:tcPr>
          <w:p w14:paraId="20AD1EE9" w14:textId="77777777" w:rsidR="00F9616E" w:rsidRPr="00F9616E" w:rsidRDefault="00F9616E" w:rsidP="00F9616E">
            <w:pPr>
              <w:spacing w:after="0" w:line="240" w:lineRule="auto"/>
              <w:rPr>
                <w:rFonts w:ascii="Times New Roman" w:eastAsia="Times New Roman" w:hAnsi="Times New Roman" w:cs="Times New Roman"/>
                <w:kern w:val="0"/>
                <w14:ligatures w14:val="none"/>
              </w:rPr>
            </w:pPr>
          </w:p>
        </w:tc>
        <w:tc>
          <w:tcPr>
            <w:tcW w:w="2860" w:type="dxa"/>
            <w:tcBorders>
              <w:top w:val="nil"/>
              <w:left w:val="nil"/>
              <w:bottom w:val="nil"/>
              <w:right w:val="nil"/>
            </w:tcBorders>
            <w:shd w:val="clear" w:color="auto" w:fill="auto"/>
            <w:noWrap/>
            <w:vAlign w:val="bottom"/>
            <w:hideMark/>
          </w:tcPr>
          <w:p w14:paraId="2C87A0D2" w14:textId="77777777" w:rsidR="00F9616E" w:rsidRPr="00F9616E" w:rsidRDefault="00F9616E" w:rsidP="00F9616E">
            <w:pPr>
              <w:spacing w:after="0" w:line="240" w:lineRule="auto"/>
              <w:rPr>
                <w:rFonts w:ascii="Times New Roman" w:eastAsia="Times New Roman" w:hAnsi="Times New Roman" w:cs="Times New Roman"/>
                <w:kern w:val="0"/>
                <w:sz w:val="20"/>
                <w:szCs w:val="20"/>
                <w14:ligatures w14:val="none"/>
              </w:rPr>
            </w:pPr>
          </w:p>
        </w:tc>
        <w:tc>
          <w:tcPr>
            <w:tcW w:w="2080" w:type="dxa"/>
            <w:tcBorders>
              <w:top w:val="nil"/>
              <w:left w:val="nil"/>
              <w:bottom w:val="nil"/>
              <w:right w:val="nil"/>
            </w:tcBorders>
            <w:shd w:val="clear" w:color="auto" w:fill="auto"/>
            <w:noWrap/>
            <w:vAlign w:val="bottom"/>
            <w:hideMark/>
          </w:tcPr>
          <w:p w14:paraId="6A315966" w14:textId="77777777" w:rsidR="00F9616E" w:rsidRPr="00F9616E" w:rsidRDefault="00F9616E" w:rsidP="00F9616E">
            <w:pPr>
              <w:spacing w:after="0" w:line="240" w:lineRule="auto"/>
              <w:jc w:val="center"/>
              <w:rPr>
                <w:rFonts w:ascii="Aptos Narrow" w:eastAsia="Times New Roman" w:hAnsi="Aptos Narrow" w:cs="Times New Roman"/>
                <w:b/>
                <w:bCs/>
                <w:color w:val="7030A0"/>
                <w:kern w:val="0"/>
                <w:sz w:val="22"/>
                <w:szCs w:val="22"/>
                <w14:ligatures w14:val="none"/>
              </w:rPr>
            </w:pPr>
            <w:r w:rsidRPr="00F9616E">
              <w:rPr>
                <w:rFonts w:ascii="Aptos Narrow" w:eastAsia="Times New Roman" w:hAnsi="Aptos Narrow" w:cs="Times New Roman"/>
                <w:b/>
                <w:bCs/>
                <w:color w:val="7030A0"/>
                <w:kern w:val="0"/>
                <w:sz w:val="22"/>
                <w:szCs w:val="22"/>
                <w14:ligatures w14:val="none"/>
              </w:rPr>
              <w:t>Horizontal Position</w:t>
            </w:r>
          </w:p>
        </w:tc>
        <w:tc>
          <w:tcPr>
            <w:tcW w:w="2760" w:type="dxa"/>
            <w:tcBorders>
              <w:top w:val="nil"/>
              <w:left w:val="nil"/>
              <w:bottom w:val="nil"/>
              <w:right w:val="nil"/>
            </w:tcBorders>
            <w:shd w:val="clear" w:color="auto" w:fill="auto"/>
            <w:noWrap/>
            <w:vAlign w:val="bottom"/>
            <w:hideMark/>
          </w:tcPr>
          <w:p w14:paraId="023F9857" w14:textId="77777777" w:rsidR="00F9616E" w:rsidRPr="00F9616E" w:rsidRDefault="00F9616E" w:rsidP="00F9616E">
            <w:pPr>
              <w:spacing w:after="0" w:line="240" w:lineRule="auto"/>
              <w:jc w:val="center"/>
              <w:rPr>
                <w:rFonts w:ascii="Aptos Narrow" w:eastAsia="Times New Roman" w:hAnsi="Aptos Narrow" w:cs="Times New Roman"/>
                <w:b/>
                <w:bCs/>
                <w:color w:val="7030A0"/>
                <w:kern w:val="0"/>
                <w:sz w:val="22"/>
                <w:szCs w:val="22"/>
                <w14:ligatures w14:val="none"/>
              </w:rPr>
            </w:pPr>
          </w:p>
        </w:tc>
      </w:tr>
      <w:tr w:rsidR="00F9616E" w:rsidRPr="00F9616E" w14:paraId="5E05FEBD" w14:textId="77777777" w:rsidTr="00F9616E">
        <w:trPr>
          <w:trHeight w:val="288"/>
        </w:trPr>
        <w:tc>
          <w:tcPr>
            <w:tcW w:w="1600" w:type="dxa"/>
            <w:tcBorders>
              <w:top w:val="nil"/>
              <w:left w:val="nil"/>
              <w:bottom w:val="nil"/>
              <w:right w:val="nil"/>
            </w:tcBorders>
            <w:shd w:val="clear" w:color="auto" w:fill="auto"/>
            <w:noWrap/>
            <w:vAlign w:val="bottom"/>
            <w:hideMark/>
          </w:tcPr>
          <w:p w14:paraId="6721DB55" w14:textId="77777777" w:rsidR="00F9616E" w:rsidRPr="00F9616E" w:rsidRDefault="00F9616E" w:rsidP="00F9616E">
            <w:pPr>
              <w:spacing w:after="0" w:line="240" w:lineRule="auto"/>
              <w:rPr>
                <w:rFonts w:ascii="Times New Roman" w:eastAsia="Times New Roman" w:hAnsi="Times New Roman" w:cs="Times New Roman"/>
                <w:kern w:val="0"/>
                <w:sz w:val="20"/>
                <w:szCs w:val="20"/>
                <w14:ligatures w14:val="none"/>
              </w:rPr>
            </w:pPr>
          </w:p>
        </w:tc>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839E0" w14:textId="77777777" w:rsidR="00F9616E" w:rsidRPr="00F9616E" w:rsidRDefault="00F9616E" w:rsidP="00F9616E">
            <w:pPr>
              <w:spacing w:after="0" w:line="240" w:lineRule="auto"/>
              <w:jc w:val="center"/>
              <w:rPr>
                <w:rFonts w:ascii="Aptos Narrow" w:eastAsia="Times New Roman" w:hAnsi="Aptos Narrow" w:cs="Times New Roman"/>
                <w:b/>
                <w:bCs/>
                <w:color w:val="7030A0"/>
                <w:kern w:val="0"/>
                <w:sz w:val="22"/>
                <w:szCs w:val="22"/>
                <w14:ligatures w14:val="none"/>
              </w:rPr>
            </w:pPr>
            <w:r w:rsidRPr="00F9616E">
              <w:rPr>
                <w:rFonts w:ascii="Aptos Narrow" w:eastAsia="Times New Roman" w:hAnsi="Aptos Narrow" w:cs="Times New Roman"/>
                <w:b/>
                <w:bCs/>
                <w:color w:val="7030A0"/>
                <w:kern w:val="0"/>
                <w:sz w:val="22"/>
                <w:szCs w:val="22"/>
                <w14:ligatures w14:val="none"/>
              </w:rPr>
              <w:t>Left</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200112BB" w14:textId="77777777" w:rsidR="00F9616E" w:rsidRPr="00F9616E" w:rsidRDefault="00F9616E" w:rsidP="00F9616E">
            <w:pPr>
              <w:spacing w:after="0" w:line="240" w:lineRule="auto"/>
              <w:jc w:val="center"/>
              <w:rPr>
                <w:rFonts w:ascii="Aptos Narrow" w:eastAsia="Times New Roman" w:hAnsi="Aptos Narrow" w:cs="Times New Roman"/>
                <w:b/>
                <w:bCs/>
                <w:color w:val="7030A0"/>
                <w:kern w:val="0"/>
                <w:sz w:val="22"/>
                <w:szCs w:val="22"/>
                <w14:ligatures w14:val="none"/>
              </w:rPr>
            </w:pPr>
            <w:r w:rsidRPr="00F9616E">
              <w:rPr>
                <w:rFonts w:ascii="Aptos Narrow" w:eastAsia="Times New Roman" w:hAnsi="Aptos Narrow" w:cs="Times New Roman"/>
                <w:b/>
                <w:bCs/>
                <w:color w:val="7030A0"/>
                <w:kern w:val="0"/>
                <w:sz w:val="22"/>
                <w:szCs w:val="22"/>
                <w14:ligatures w14:val="none"/>
              </w:rPr>
              <w:t>Middle</w:t>
            </w:r>
          </w:p>
        </w:tc>
        <w:tc>
          <w:tcPr>
            <w:tcW w:w="2760" w:type="dxa"/>
            <w:tcBorders>
              <w:top w:val="single" w:sz="4" w:space="0" w:color="auto"/>
              <w:left w:val="nil"/>
              <w:bottom w:val="single" w:sz="4" w:space="0" w:color="auto"/>
              <w:right w:val="single" w:sz="4" w:space="0" w:color="auto"/>
            </w:tcBorders>
            <w:shd w:val="clear" w:color="auto" w:fill="auto"/>
            <w:noWrap/>
            <w:vAlign w:val="bottom"/>
            <w:hideMark/>
          </w:tcPr>
          <w:p w14:paraId="643846EE" w14:textId="77777777" w:rsidR="00F9616E" w:rsidRPr="00F9616E" w:rsidRDefault="00F9616E" w:rsidP="00F9616E">
            <w:pPr>
              <w:spacing w:after="0" w:line="240" w:lineRule="auto"/>
              <w:jc w:val="center"/>
              <w:rPr>
                <w:rFonts w:ascii="Aptos Narrow" w:eastAsia="Times New Roman" w:hAnsi="Aptos Narrow" w:cs="Times New Roman"/>
                <w:b/>
                <w:bCs/>
                <w:color w:val="7030A0"/>
                <w:kern w:val="0"/>
                <w:sz w:val="22"/>
                <w:szCs w:val="22"/>
                <w14:ligatures w14:val="none"/>
              </w:rPr>
            </w:pPr>
            <w:r w:rsidRPr="00F9616E">
              <w:rPr>
                <w:rFonts w:ascii="Aptos Narrow" w:eastAsia="Times New Roman" w:hAnsi="Aptos Narrow" w:cs="Times New Roman"/>
                <w:b/>
                <w:bCs/>
                <w:color w:val="7030A0"/>
                <w:kern w:val="0"/>
                <w:sz w:val="22"/>
                <w:szCs w:val="22"/>
                <w14:ligatures w14:val="none"/>
              </w:rPr>
              <w:t>Right</w:t>
            </w:r>
          </w:p>
        </w:tc>
      </w:tr>
      <w:tr w:rsidR="00F9616E" w:rsidRPr="00F9616E" w14:paraId="767334C2" w14:textId="77777777" w:rsidTr="00F9616E">
        <w:trPr>
          <w:trHeight w:val="288"/>
        </w:trPr>
        <w:tc>
          <w:tcPr>
            <w:tcW w:w="1600" w:type="dxa"/>
            <w:tcBorders>
              <w:top w:val="nil"/>
              <w:left w:val="nil"/>
              <w:bottom w:val="nil"/>
              <w:right w:val="nil"/>
            </w:tcBorders>
            <w:shd w:val="clear" w:color="auto" w:fill="auto"/>
            <w:noWrap/>
            <w:vAlign w:val="bottom"/>
            <w:hideMark/>
          </w:tcPr>
          <w:p w14:paraId="270A702E" w14:textId="77777777" w:rsidR="00F9616E" w:rsidRPr="00F9616E" w:rsidRDefault="00F9616E" w:rsidP="00F9616E">
            <w:pPr>
              <w:spacing w:after="0" w:line="240" w:lineRule="auto"/>
              <w:rPr>
                <w:rFonts w:ascii="Aptos Narrow" w:eastAsia="Times New Roman" w:hAnsi="Aptos Narrow" w:cs="Times New Roman"/>
                <w:b/>
                <w:bCs/>
                <w:color w:val="000000"/>
                <w:kern w:val="0"/>
                <w:sz w:val="22"/>
                <w:szCs w:val="22"/>
                <w14:ligatures w14:val="none"/>
              </w:rPr>
            </w:pPr>
            <w:r w:rsidRPr="00F9616E">
              <w:rPr>
                <w:rFonts w:ascii="Aptos Narrow" w:eastAsia="Times New Roman" w:hAnsi="Aptos Narrow" w:cs="Times New Roman"/>
                <w:b/>
                <w:bCs/>
                <w:color w:val="000000"/>
                <w:kern w:val="0"/>
                <w:sz w:val="22"/>
                <w:szCs w:val="22"/>
                <w14:ligatures w14:val="none"/>
              </w:rPr>
              <w:t>Vertical Position</w:t>
            </w:r>
          </w:p>
        </w:tc>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567E4E2E" w14:textId="77777777" w:rsidR="00F9616E" w:rsidRPr="00F9616E" w:rsidRDefault="00F9616E" w:rsidP="00F9616E">
            <w:pPr>
              <w:spacing w:after="0" w:line="240" w:lineRule="auto"/>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 </w:t>
            </w:r>
          </w:p>
        </w:tc>
        <w:tc>
          <w:tcPr>
            <w:tcW w:w="2080" w:type="dxa"/>
            <w:tcBorders>
              <w:top w:val="nil"/>
              <w:left w:val="nil"/>
              <w:bottom w:val="single" w:sz="4" w:space="0" w:color="auto"/>
              <w:right w:val="single" w:sz="4" w:space="0" w:color="auto"/>
            </w:tcBorders>
            <w:shd w:val="clear" w:color="auto" w:fill="auto"/>
            <w:noWrap/>
            <w:vAlign w:val="bottom"/>
            <w:hideMark/>
          </w:tcPr>
          <w:p w14:paraId="468A20C3" w14:textId="77777777" w:rsidR="00F9616E" w:rsidRPr="00F9616E" w:rsidRDefault="00F9616E" w:rsidP="00F9616E">
            <w:pPr>
              <w:spacing w:after="0" w:line="240" w:lineRule="auto"/>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 </w:t>
            </w:r>
          </w:p>
        </w:tc>
        <w:tc>
          <w:tcPr>
            <w:tcW w:w="2760" w:type="dxa"/>
            <w:tcBorders>
              <w:top w:val="nil"/>
              <w:left w:val="nil"/>
              <w:bottom w:val="single" w:sz="4" w:space="0" w:color="auto"/>
              <w:right w:val="single" w:sz="4" w:space="0" w:color="auto"/>
            </w:tcBorders>
            <w:shd w:val="clear" w:color="auto" w:fill="auto"/>
            <w:noWrap/>
            <w:vAlign w:val="bottom"/>
            <w:hideMark/>
          </w:tcPr>
          <w:p w14:paraId="3C17C1D1" w14:textId="77777777" w:rsidR="00F9616E" w:rsidRPr="00F9616E" w:rsidRDefault="00F9616E" w:rsidP="00F9616E">
            <w:pPr>
              <w:spacing w:after="0" w:line="240" w:lineRule="auto"/>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 </w:t>
            </w:r>
          </w:p>
        </w:tc>
      </w:tr>
      <w:tr w:rsidR="00F9616E" w:rsidRPr="00F9616E" w14:paraId="6962CAB7" w14:textId="77777777" w:rsidTr="00F9616E">
        <w:trPr>
          <w:trHeight w:val="288"/>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B68" w14:textId="77777777" w:rsidR="00F9616E" w:rsidRPr="00F9616E" w:rsidRDefault="00F9616E" w:rsidP="00F9616E">
            <w:pPr>
              <w:spacing w:after="0" w:line="240" w:lineRule="auto"/>
              <w:rPr>
                <w:rFonts w:ascii="Aptos Narrow" w:eastAsia="Times New Roman" w:hAnsi="Aptos Narrow" w:cs="Times New Roman"/>
                <w:b/>
                <w:bCs/>
                <w:color w:val="000000"/>
                <w:kern w:val="0"/>
                <w:sz w:val="22"/>
                <w:szCs w:val="22"/>
                <w14:ligatures w14:val="none"/>
              </w:rPr>
            </w:pPr>
            <w:r w:rsidRPr="00F9616E">
              <w:rPr>
                <w:rFonts w:ascii="Aptos Narrow" w:eastAsia="Times New Roman" w:hAnsi="Aptos Narrow" w:cs="Times New Roman"/>
                <w:b/>
                <w:bCs/>
                <w:color w:val="000000"/>
                <w:kern w:val="0"/>
                <w:sz w:val="22"/>
                <w:szCs w:val="22"/>
                <w14:ligatures w14:val="none"/>
              </w:rPr>
              <w:t>Up</w:t>
            </w:r>
          </w:p>
        </w:tc>
        <w:tc>
          <w:tcPr>
            <w:tcW w:w="2860" w:type="dxa"/>
            <w:tcBorders>
              <w:top w:val="nil"/>
              <w:left w:val="nil"/>
              <w:bottom w:val="single" w:sz="4" w:space="0" w:color="auto"/>
              <w:right w:val="single" w:sz="4" w:space="0" w:color="auto"/>
            </w:tcBorders>
            <w:shd w:val="clear" w:color="auto" w:fill="auto"/>
            <w:noWrap/>
            <w:vAlign w:val="bottom"/>
            <w:hideMark/>
          </w:tcPr>
          <w:p w14:paraId="0DDCF209"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(16.713, -16.713, 4.168)</w:t>
            </w:r>
          </w:p>
        </w:tc>
        <w:tc>
          <w:tcPr>
            <w:tcW w:w="2080" w:type="dxa"/>
            <w:tcBorders>
              <w:top w:val="nil"/>
              <w:left w:val="nil"/>
              <w:bottom w:val="single" w:sz="4" w:space="0" w:color="auto"/>
              <w:right w:val="single" w:sz="4" w:space="0" w:color="auto"/>
            </w:tcBorders>
            <w:shd w:val="clear" w:color="auto" w:fill="auto"/>
            <w:noWrap/>
            <w:vAlign w:val="bottom"/>
            <w:hideMark/>
          </w:tcPr>
          <w:p w14:paraId="703E0128"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(24, 0, 4.168)</w:t>
            </w:r>
          </w:p>
        </w:tc>
        <w:tc>
          <w:tcPr>
            <w:tcW w:w="2760" w:type="dxa"/>
            <w:tcBorders>
              <w:top w:val="nil"/>
              <w:left w:val="nil"/>
              <w:bottom w:val="single" w:sz="4" w:space="0" w:color="auto"/>
              <w:right w:val="single" w:sz="4" w:space="0" w:color="auto"/>
            </w:tcBorders>
            <w:shd w:val="clear" w:color="auto" w:fill="auto"/>
            <w:noWrap/>
            <w:vAlign w:val="bottom"/>
            <w:hideMark/>
          </w:tcPr>
          <w:p w14:paraId="15BF5D16"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(16.713, 16.713, 4.168)</w:t>
            </w:r>
          </w:p>
        </w:tc>
      </w:tr>
      <w:tr w:rsidR="00F9616E" w:rsidRPr="00F9616E" w14:paraId="2E93834B" w14:textId="77777777" w:rsidTr="00F9616E">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E07B164" w14:textId="77777777" w:rsidR="00F9616E" w:rsidRPr="00F9616E" w:rsidRDefault="00F9616E" w:rsidP="00F9616E">
            <w:pPr>
              <w:spacing w:after="0" w:line="240" w:lineRule="auto"/>
              <w:rPr>
                <w:rFonts w:ascii="Aptos Narrow" w:eastAsia="Times New Roman" w:hAnsi="Aptos Narrow" w:cs="Times New Roman"/>
                <w:b/>
                <w:bCs/>
                <w:color w:val="000000"/>
                <w:kern w:val="0"/>
                <w:sz w:val="22"/>
                <w:szCs w:val="22"/>
                <w14:ligatures w14:val="none"/>
              </w:rPr>
            </w:pPr>
            <w:r w:rsidRPr="00F9616E">
              <w:rPr>
                <w:rFonts w:ascii="Aptos Narrow" w:eastAsia="Times New Roman" w:hAnsi="Aptos Narrow" w:cs="Times New Roman"/>
                <w:b/>
                <w:bCs/>
                <w:color w:val="000000"/>
                <w:kern w:val="0"/>
                <w:sz w:val="22"/>
                <w:szCs w:val="22"/>
                <w14:ligatures w14:val="none"/>
              </w:rPr>
              <w:t>Level</w:t>
            </w:r>
          </w:p>
        </w:tc>
        <w:tc>
          <w:tcPr>
            <w:tcW w:w="2860" w:type="dxa"/>
            <w:tcBorders>
              <w:top w:val="nil"/>
              <w:left w:val="nil"/>
              <w:bottom w:val="single" w:sz="4" w:space="0" w:color="auto"/>
              <w:right w:val="single" w:sz="4" w:space="0" w:color="auto"/>
            </w:tcBorders>
            <w:shd w:val="clear" w:color="auto" w:fill="auto"/>
            <w:noWrap/>
            <w:vAlign w:val="bottom"/>
            <w:hideMark/>
          </w:tcPr>
          <w:p w14:paraId="582CF3D0"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(17, -17, 0)</w:t>
            </w:r>
          </w:p>
        </w:tc>
        <w:tc>
          <w:tcPr>
            <w:tcW w:w="2080" w:type="dxa"/>
            <w:tcBorders>
              <w:top w:val="nil"/>
              <w:left w:val="nil"/>
              <w:bottom w:val="single" w:sz="4" w:space="0" w:color="auto"/>
              <w:right w:val="single" w:sz="4" w:space="0" w:color="auto"/>
            </w:tcBorders>
            <w:shd w:val="clear" w:color="auto" w:fill="auto"/>
            <w:noWrap/>
            <w:vAlign w:val="bottom"/>
            <w:hideMark/>
          </w:tcPr>
          <w:p w14:paraId="4F924C07"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(24, 0, 0)</w:t>
            </w:r>
          </w:p>
        </w:tc>
        <w:tc>
          <w:tcPr>
            <w:tcW w:w="2760" w:type="dxa"/>
            <w:tcBorders>
              <w:top w:val="nil"/>
              <w:left w:val="nil"/>
              <w:bottom w:val="single" w:sz="4" w:space="0" w:color="auto"/>
              <w:right w:val="single" w:sz="4" w:space="0" w:color="auto"/>
            </w:tcBorders>
            <w:shd w:val="clear" w:color="auto" w:fill="auto"/>
            <w:noWrap/>
            <w:vAlign w:val="bottom"/>
            <w:hideMark/>
          </w:tcPr>
          <w:p w14:paraId="3A7B7DBD"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(17, 17, 0)</w:t>
            </w:r>
          </w:p>
        </w:tc>
      </w:tr>
      <w:tr w:rsidR="00F9616E" w:rsidRPr="00F9616E" w14:paraId="1E42AE06" w14:textId="77777777" w:rsidTr="00F9616E">
        <w:trPr>
          <w:trHeight w:val="288"/>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6C20A098" w14:textId="77777777" w:rsidR="00F9616E" w:rsidRPr="00F9616E" w:rsidRDefault="00F9616E" w:rsidP="00F9616E">
            <w:pPr>
              <w:spacing w:after="0" w:line="240" w:lineRule="auto"/>
              <w:rPr>
                <w:rFonts w:ascii="Aptos Narrow" w:eastAsia="Times New Roman" w:hAnsi="Aptos Narrow" w:cs="Times New Roman"/>
                <w:b/>
                <w:bCs/>
                <w:color w:val="000000"/>
                <w:kern w:val="0"/>
                <w:sz w:val="22"/>
                <w:szCs w:val="22"/>
                <w14:ligatures w14:val="none"/>
              </w:rPr>
            </w:pPr>
            <w:r w:rsidRPr="00F9616E">
              <w:rPr>
                <w:rFonts w:ascii="Aptos Narrow" w:eastAsia="Times New Roman" w:hAnsi="Aptos Narrow" w:cs="Times New Roman"/>
                <w:b/>
                <w:bCs/>
                <w:color w:val="000000"/>
                <w:kern w:val="0"/>
                <w:sz w:val="22"/>
                <w:szCs w:val="22"/>
                <w14:ligatures w14:val="none"/>
              </w:rPr>
              <w:t>Down</w:t>
            </w:r>
          </w:p>
        </w:tc>
        <w:tc>
          <w:tcPr>
            <w:tcW w:w="2860" w:type="dxa"/>
            <w:tcBorders>
              <w:top w:val="nil"/>
              <w:left w:val="nil"/>
              <w:bottom w:val="single" w:sz="4" w:space="0" w:color="auto"/>
              <w:right w:val="single" w:sz="4" w:space="0" w:color="auto"/>
            </w:tcBorders>
            <w:shd w:val="clear" w:color="auto" w:fill="auto"/>
            <w:noWrap/>
            <w:vAlign w:val="bottom"/>
            <w:hideMark/>
          </w:tcPr>
          <w:p w14:paraId="3ABDEAF1"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(16.713, -16.713, -4.168)</w:t>
            </w:r>
          </w:p>
        </w:tc>
        <w:tc>
          <w:tcPr>
            <w:tcW w:w="2080" w:type="dxa"/>
            <w:tcBorders>
              <w:top w:val="nil"/>
              <w:left w:val="nil"/>
              <w:bottom w:val="single" w:sz="4" w:space="0" w:color="auto"/>
              <w:right w:val="single" w:sz="4" w:space="0" w:color="auto"/>
            </w:tcBorders>
            <w:shd w:val="clear" w:color="auto" w:fill="auto"/>
            <w:noWrap/>
            <w:vAlign w:val="bottom"/>
            <w:hideMark/>
          </w:tcPr>
          <w:p w14:paraId="22EB05FB"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(24, 0, -4.168)</w:t>
            </w:r>
          </w:p>
        </w:tc>
        <w:tc>
          <w:tcPr>
            <w:tcW w:w="2760" w:type="dxa"/>
            <w:tcBorders>
              <w:top w:val="nil"/>
              <w:left w:val="nil"/>
              <w:bottom w:val="single" w:sz="4" w:space="0" w:color="auto"/>
              <w:right w:val="single" w:sz="4" w:space="0" w:color="auto"/>
            </w:tcBorders>
            <w:shd w:val="clear" w:color="auto" w:fill="auto"/>
            <w:noWrap/>
            <w:vAlign w:val="bottom"/>
            <w:hideMark/>
          </w:tcPr>
          <w:p w14:paraId="2D512D46"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(16.713, 16.713, -4.168)</w:t>
            </w:r>
          </w:p>
        </w:tc>
      </w:tr>
      <w:tr w:rsidR="00F9616E" w:rsidRPr="00F9616E" w14:paraId="20BC6395" w14:textId="77777777" w:rsidTr="00F9616E">
        <w:trPr>
          <w:trHeight w:val="288"/>
        </w:trPr>
        <w:tc>
          <w:tcPr>
            <w:tcW w:w="1600" w:type="dxa"/>
            <w:tcBorders>
              <w:top w:val="nil"/>
              <w:left w:val="nil"/>
              <w:bottom w:val="nil"/>
              <w:right w:val="nil"/>
            </w:tcBorders>
            <w:shd w:val="clear" w:color="auto" w:fill="auto"/>
            <w:noWrap/>
            <w:vAlign w:val="bottom"/>
            <w:hideMark/>
          </w:tcPr>
          <w:p w14:paraId="7F1ADC9D"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p>
        </w:tc>
        <w:tc>
          <w:tcPr>
            <w:tcW w:w="2860" w:type="dxa"/>
            <w:tcBorders>
              <w:top w:val="nil"/>
              <w:left w:val="nil"/>
              <w:bottom w:val="nil"/>
              <w:right w:val="nil"/>
            </w:tcBorders>
            <w:shd w:val="clear" w:color="auto" w:fill="auto"/>
            <w:noWrap/>
            <w:vAlign w:val="bottom"/>
            <w:hideMark/>
          </w:tcPr>
          <w:p w14:paraId="448E7B54"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r w:rsidRPr="00F9616E">
              <w:rPr>
                <w:rFonts w:ascii="Aptos Narrow" w:eastAsia="Times New Roman" w:hAnsi="Aptos Narrow" w:cs="Times New Roman"/>
                <w:color w:val="000000"/>
                <w:kern w:val="0"/>
                <w:sz w:val="22"/>
                <w:szCs w:val="22"/>
                <w14:ligatures w14:val="none"/>
              </w:rPr>
              <w:t>(x, y, z) in inches</w:t>
            </w:r>
          </w:p>
        </w:tc>
        <w:tc>
          <w:tcPr>
            <w:tcW w:w="2080" w:type="dxa"/>
            <w:tcBorders>
              <w:top w:val="nil"/>
              <w:left w:val="nil"/>
              <w:bottom w:val="nil"/>
              <w:right w:val="nil"/>
            </w:tcBorders>
            <w:shd w:val="clear" w:color="auto" w:fill="auto"/>
            <w:noWrap/>
            <w:vAlign w:val="bottom"/>
            <w:hideMark/>
          </w:tcPr>
          <w:p w14:paraId="291E2EF1" w14:textId="77777777" w:rsidR="00F9616E" w:rsidRPr="00F9616E" w:rsidRDefault="00F9616E" w:rsidP="00F9616E">
            <w:pPr>
              <w:spacing w:after="0" w:line="240" w:lineRule="auto"/>
              <w:jc w:val="center"/>
              <w:rPr>
                <w:rFonts w:ascii="Aptos Narrow" w:eastAsia="Times New Roman" w:hAnsi="Aptos Narrow" w:cs="Times New Roman"/>
                <w:color w:val="000000"/>
                <w:kern w:val="0"/>
                <w:sz w:val="22"/>
                <w:szCs w:val="22"/>
                <w14:ligatures w14:val="none"/>
              </w:rPr>
            </w:pPr>
          </w:p>
        </w:tc>
        <w:tc>
          <w:tcPr>
            <w:tcW w:w="2760" w:type="dxa"/>
            <w:tcBorders>
              <w:top w:val="nil"/>
              <w:left w:val="nil"/>
              <w:bottom w:val="nil"/>
              <w:right w:val="nil"/>
            </w:tcBorders>
            <w:shd w:val="clear" w:color="auto" w:fill="auto"/>
            <w:noWrap/>
            <w:vAlign w:val="bottom"/>
            <w:hideMark/>
          </w:tcPr>
          <w:p w14:paraId="05FB9CD6" w14:textId="77777777" w:rsidR="00F9616E" w:rsidRPr="00F9616E" w:rsidRDefault="00F9616E" w:rsidP="00F9616E">
            <w:pPr>
              <w:spacing w:after="0" w:line="240" w:lineRule="auto"/>
              <w:rPr>
                <w:rFonts w:ascii="Times New Roman" w:eastAsia="Times New Roman" w:hAnsi="Times New Roman" w:cs="Times New Roman"/>
                <w:kern w:val="0"/>
                <w:sz w:val="20"/>
                <w:szCs w:val="20"/>
                <w14:ligatures w14:val="none"/>
              </w:rPr>
            </w:pPr>
          </w:p>
        </w:tc>
      </w:tr>
      <w:tr w:rsidR="004168DF" w:rsidRPr="00F9616E" w14:paraId="1111336A" w14:textId="77777777" w:rsidTr="00F9616E">
        <w:trPr>
          <w:trHeight w:val="288"/>
        </w:trPr>
        <w:tc>
          <w:tcPr>
            <w:tcW w:w="1600" w:type="dxa"/>
            <w:tcBorders>
              <w:top w:val="nil"/>
              <w:left w:val="nil"/>
              <w:bottom w:val="nil"/>
              <w:right w:val="nil"/>
            </w:tcBorders>
            <w:shd w:val="clear" w:color="auto" w:fill="auto"/>
            <w:noWrap/>
            <w:vAlign w:val="bottom"/>
          </w:tcPr>
          <w:p w14:paraId="2AE114DF" w14:textId="77777777" w:rsidR="004168DF" w:rsidRDefault="004168DF" w:rsidP="004168DF">
            <w:pPr>
              <w:spacing w:after="0" w:line="240" w:lineRule="auto"/>
              <w:rPr>
                <w:rFonts w:ascii="Aptos Narrow" w:eastAsia="Times New Roman" w:hAnsi="Aptos Narrow" w:cs="Times New Roman"/>
                <w:color w:val="000000"/>
                <w:kern w:val="0"/>
                <w:sz w:val="22"/>
                <w:szCs w:val="22"/>
                <w14:ligatures w14:val="none"/>
              </w:rPr>
            </w:pPr>
          </w:p>
          <w:p w14:paraId="5EE7516F" w14:textId="58F77B54" w:rsidR="004168DF" w:rsidRPr="004168DF" w:rsidRDefault="004168DF" w:rsidP="004168DF">
            <w:pPr>
              <w:spacing w:after="0" w:line="240" w:lineRule="auto"/>
              <w:rPr>
                <w:rFonts w:ascii="Aptos Narrow" w:eastAsia="Times New Roman" w:hAnsi="Aptos Narrow" w:cs="Times New Roman"/>
                <w:color w:val="000000"/>
                <w:kern w:val="0"/>
                <w:sz w:val="22"/>
                <w:szCs w:val="22"/>
                <w14:ligatures w14:val="none"/>
              </w:rPr>
            </w:pPr>
          </w:p>
        </w:tc>
        <w:tc>
          <w:tcPr>
            <w:tcW w:w="2860" w:type="dxa"/>
            <w:tcBorders>
              <w:top w:val="nil"/>
              <w:left w:val="nil"/>
              <w:bottom w:val="nil"/>
              <w:right w:val="nil"/>
            </w:tcBorders>
            <w:shd w:val="clear" w:color="auto" w:fill="auto"/>
            <w:noWrap/>
            <w:vAlign w:val="bottom"/>
          </w:tcPr>
          <w:p w14:paraId="6B2BFE97" w14:textId="77777777" w:rsidR="004168DF" w:rsidRPr="00F9616E" w:rsidRDefault="004168DF" w:rsidP="00F9616E">
            <w:pPr>
              <w:spacing w:after="0" w:line="240" w:lineRule="auto"/>
              <w:jc w:val="center"/>
              <w:rPr>
                <w:rFonts w:ascii="Aptos Narrow" w:eastAsia="Times New Roman" w:hAnsi="Aptos Narrow" w:cs="Times New Roman"/>
                <w:color w:val="000000"/>
                <w:kern w:val="0"/>
                <w:sz w:val="22"/>
                <w:szCs w:val="22"/>
                <w14:ligatures w14:val="none"/>
              </w:rPr>
            </w:pPr>
          </w:p>
        </w:tc>
        <w:tc>
          <w:tcPr>
            <w:tcW w:w="2080" w:type="dxa"/>
            <w:tcBorders>
              <w:top w:val="nil"/>
              <w:left w:val="nil"/>
              <w:bottom w:val="nil"/>
              <w:right w:val="nil"/>
            </w:tcBorders>
            <w:shd w:val="clear" w:color="auto" w:fill="auto"/>
            <w:noWrap/>
            <w:vAlign w:val="bottom"/>
          </w:tcPr>
          <w:p w14:paraId="11D2DCF2" w14:textId="77777777" w:rsidR="004168DF" w:rsidRPr="00F9616E" w:rsidRDefault="004168DF" w:rsidP="00F9616E">
            <w:pPr>
              <w:spacing w:after="0" w:line="240" w:lineRule="auto"/>
              <w:jc w:val="center"/>
              <w:rPr>
                <w:rFonts w:ascii="Aptos Narrow" w:eastAsia="Times New Roman" w:hAnsi="Aptos Narrow" w:cs="Times New Roman"/>
                <w:color w:val="000000"/>
                <w:kern w:val="0"/>
                <w:sz w:val="22"/>
                <w:szCs w:val="22"/>
                <w14:ligatures w14:val="none"/>
              </w:rPr>
            </w:pPr>
          </w:p>
        </w:tc>
        <w:tc>
          <w:tcPr>
            <w:tcW w:w="2760" w:type="dxa"/>
            <w:tcBorders>
              <w:top w:val="nil"/>
              <w:left w:val="nil"/>
              <w:bottom w:val="nil"/>
              <w:right w:val="nil"/>
            </w:tcBorders>
            <w:shd w:val="clear" w:color="auto" w:fill="auto"/>
            <w:noWrap/>
            <w:vAlign w:val="bottom"/>
          </w:tcPr>
          <w:p w14:paraId="6172ED94" w14:textId="77777777" w:rsidR="004168DF" w:rsidRPr="00F9616E" w:rsidRDefault="004168DF" w:rsidP="00F9616E">
            <w:pPr>
              <w:spacing w:after="0" w:line="240" w:lineRule="auto"/>
              <w:rPr>
                <w:rFonts w:ascii="Times New Roman" w:eastAsia="Times New Roman" w:hAnsi="Times New Roman" w:cs="Times New Roman"/>
                <w:kern w:val="0"/>
                <w:sz w:val="20"/>
                <w:szCs w:val="20"/>
                <w14:ligatures w14:val="none"/>
              </w:rPr>
            </w:pPr>
          </w:p>
        </w:tc>
      </w:tr>
    </w:tbl>
    <w:p w14:paraId="0576B62C" w14:textId="5F978128" w:rsidR="004168DF" w:rsidRDefault="004168DF"/>
    <w:p w14:paraId="68BE1AEF" w14:textId="549945EB" w:rsidR="004168DF" w:rsidRDefault="004168DF">
      <w:r>
        <w:rPr>
          <w:rFonts w:ascii="Aptos Narrow" w:eastAsia="Times New Roman" w:hAnsi="Aptos Narrow" w:cs="Times New Roman"/>
          <w:color w:val="000000"/>
          <w:kern w:val="0"/>
          <w:sz w:val="22"/>
          <w:szCs w:val="22"/>
          <w14:ligatures w14:val="none"/>
        </w:rPr>
        <w:t>*Light Collector should be normal to a line between the center of the ready to move light and the measurement location</w:t>
      </w:r>
      <w:r w:rsidR="00BA5DFC">
        <w:rPr>
          <w:rFonts w:ascii="Aptos Narrow" w:eastAsia="Times New Roman" w:hAnsi="Aptos Narrow" w:cs="Times New Roman"/>
          <w:color w:val="000000"/>
          <w:kern w:val="0"/>
          <w:sz w:val="22"/>
          <w:szCs w:val="22"/>
          <w14:ligatures w14:val="none"/>
        </w:rPr>
        <w:t>. This will provide the maximum value and is what FMVSS 108 requires.</w:t>
      </w:r>
      <w:r>
        <w:br w:type="page"/>
      </w:r>
    </w:p>
    <w:p w14:paraId="2C70B7CD" w14:textId="190CA270" w:rsidR="00B84AE9" w:rsidRPr="00B84AE9" w:rsidRDefault="00BA5DFC" w:rsidP="00AA513C">
      <w:pPr>
        <w:rPr>
          <w:b/>
          <w:bCs/>
          <w:sz w:val="36"/>
          <w:szCs w:val="36"/>
        </w:rPr>
      </w:pPr>
      <w:r>
        <w:rPr>
          <w:b/>
          <w:bCs/>
          <w:sz w:val="36"/>
          <w:szCs w:val="36"/>
        </w:rPr>
        <w:lastRenderedPageBreak/>
        <w:t xml:space="preserve">SUBMISSION </w:t>
      </w:r>
      <w:r w:rsidR="00B84AE9" w:rsidRPr="00B84AE9">
        <w:rPr>
          <w:b/>
          <w:bCs/>
          <w:sz w:val="36"/>
          <w:szCs w:val="36"/>
        </w:rPr>
        <w:t>REQUIREMENTS</w:t>
      </w:r>
    </w:p>
    <w:p w14:paraId="1FEF2FE7" w14:textId="5207E190" w:rsidR="00B84AE9" w:rsidRPr="008B07A0" w:rsidRDefault="00B84AE9" w:rsidP="00AA513C">
      <w:pPr>
        <w:rPr>
          <w:i/>
          <w:iCs/>
          <w:color w:val="215E99" w:themeColor="text2" w:themeTint="BF"/>
        </w:rPr>
      </w:pPr>
      <w:r>
        <w:t xml:space="preserve">Complete the </w:t>
      </w:r>
      <w:r w:rsidRPr="00B84AE9">
        <w:rPr>
          <w:b/>
          <w:bCs/>
          <w:i/>
          <w:iCs/>
        </w:rPr>
        <w:t>Team Built RTM Testing Results for Submission to SAE</w:t>
      </w:r>
      <w:r>
        <w:t xml:space="preserve"> spreadsheet</w:t>
      </w:r>
      <w:r w:rsidR="008B07A0">
        <w:t xml:space="preserve"> then add a </w:t>
      </w:r>
      <w:r w:rsidR="008B07A0" w:rsidRPr="00AF7045">
        <w:rPr>
          <w:b/>
          <w:bCs/>
          <w:i/>
          <w:iCs/>
          <w:color w:val="215E99" w:themeColor="text2" w:themeTint="BF"/>
        </w:rPr>
        <w:t xml:space="preserve">link into </w:t>
      </w:r>
      <w:r w:rsidR="00E27B17">
        <w:rPr>
          <w:b/>
          <w:bCs/>
          <w:i/>
          <w:iCs/>
          <w:color w:val="215E99" w:themeColor="text2" w:themeTint="BF"/>
        </w:rPr>
        <w:t>your teams’ ESF template</w:t>
      </w:r>
      <w:r w:rsidR="000402BB">
        <w:rPr>
          <w:b/>
          <w:bCs/>
          <w:i/>
          <w:iCs/>
          <w:color w:val="215E99" w:themeColor="text2" w:themeTint="BF"/>
        </w:rPr>
        <w:t xml:space="preserve"> on the Shutdown Circuit tab; add link to the</w:t>
      </w:r>
      <w:r w:rsidR="001533EC">
        <w:rPr>
          <w:b/>
          <w:bCs/>
          <w:i/>
          <w:iCs/>
          <w:color w:val="215E99" w:themeColor="text2" w:themeTint="BF"/>
        </w:rPr>
        <w:t xml:space="preserve"> Additional Comments</w:t>
      </w:r>
      <w:r w:rsidR="000402BB">
        <w:rPr>
          <w:b/>
          <w:bCs/>
          <w:i/>
          <w:iCs/>
          <w:color w:val="215E99" w:themeColor="text2" w:themeTint="BF"/>
        </w:rPr>
        <w:t xml:space="preserve"> area</w:t>
      </w:r>
      <w:r w:rsidR="001533EC">
        <w:rPr>
          <w:b/>
          <w:bCs/>
          <w:i/>
          <w:iCs/>
          <w:color w:val="215E99" w:themeColor="text2" w:themeTint="BF"/>
        </w:rPr>
        <w:t xml:space="preserve"> under the titled</w:t>
      </w:r>
      <w:r w:rsidR="008B07A0" w:rsidRPr="00AF7045">
        <w:rPr>
          <w:b/>
          <w:bCs/>
          <w:i/>
          <w:iCs/>
          <w:color w:val="215E99" w:themeColor="text2" w:themeTint="BF"/>
        </w:rPr>
        <w:t xml:space="preserve"> Ready to Move Light Schematic Shows.</w:t>
      </w:r>
    </w:p>
    <w:p w14:paraId="0D2E7573" w14:textId="77777777" w:rsidR="00B84AE9" w:rsidRDefault="00B84AE9" w:rsidP="00AA513C"/>
    <w:p w14:paraId="5878AF2E" w14:textId="721DDED8" w:rsidR="00040DCE" w:rsidRDefault="00B84AE9" w:rsidP="00AA513C">
      <w:r>
        <w:t>Below, for reference, is what needs to be submitted on the spreadsheet</w:t>
      </w:r>
      <w:r w:rsidR="00040DCE">
        <w:fldChar w:fldCharType="begin"/>
      </w:r>
      <w:r w:rsidR="00040DCE">
        <w:instrText xml:space="preserve"> LINK Excel.Sheet.12 "Book3" "Sheet1!R21C2:R28C5" \a \f 4 \h  \* MERGEFORMAT </w:instrText>
      </w:r>
      <w:r w:rsidR="00040DCE">
        <w:fldChar w:fldCharType="separate"/>
      </w:r>
    </w:p>
    <w:tbl>
      <w:tblPr>
        <w:tblW w:w="7920" w:type="dxa"/>
        <w:tblLook w:val="04A0" w:firstRow="1" w:lastRow="0" w:firstColumn="1" w:lastColumn="0" w:noHBand="0" w:noVBand="1"/>
      </w:tblPr>
      <w:tblGrid>
        <w:gridCol w:w="1800"/>
        <w:gridCol w:w="1980"/>
        <w:gridCol w:w="2000"/>
        <w:gridCol w:w="2140"/>
      </w:tblGrid>
      <w:tr w:rsidR="00040DCE" w:rsidRPr="00040DCE" w14:paraId="3797E3B2" w14:textId="77777777" w:rsidTr="00040DCE">
        <w:trPr>
          <w:trHeight w:val="474"/>
        </w:trPr>
        <w:tc>
          <w:tcPr>
            <w:tcW w:w="5780" w:type="dxa"/>
            <w:gridSpan w:val="3"/>
            <w:tcBorders>
              <w:top w:val="nil"/>
              <w:left w:val="nil"/>
              <w:bottom w:val="nil"/>
              <w:right w:val="nil"/>
            </w:tcBorders>
            <w:shd w:val="clear" w:color="auto" w:fill="auto"/>
            <w:noWrap/>
            <w:vAlign w:val="bottom"/>
            <w:hideMark/>
          </w:tcPr>
          <w:p w14:paraId="752C8AA8" w14:textId="4243B035" w:rsidR="00040DCE" w:rsidRDefault="00B84AE9" w:rsidP="00040DCE">
            <w:pPr>
              <w:spacing w:after="0" w:line="240" w:lineRule="auto"/>
              <w:rPr>
                <w:rFonts w:ascii="Aptos Narrow" w:eastAsia="Times New Roman" w:hAnsi="Aptos Narrow" w:cs="Times New Roman"/>
                <w:b/>
                <w:bCs/>
                <w:color w:val="000000"/>
                <w:kern w:val="0"/>
                <w:sz w:val="36"/>
                <w:szCs w:val="36"/>
                <w14:ligatures w14:val="none"/>
              </w:rPr>
            </w:pPr>
            <w:r>
              <w:rPr>
                <w:rFonts w:ascii="Aptos Narrow" w:eastAsia="Times New Roman" w:hAnsi="Aptos Narrow" w:cs="Times New Roman"/>
                <w:b/>
                <w:bCs/>
                <w:color w:val="000000"/>
                <w:kern w:val="0"/>
                <w:sz w:val="36"/>
                <w:szCs w:val="36"/>
                <w14:ligatures w14:val="none"/>
              </w:rPr>
              <w:t xml:space="preserve">1. </w:t>
            </w:r>
            <w:r w:rsidR="00040DCE" w:rsidRPr="00040DCE">
              <w:rPr>
                <w:rFonts w:ascii="Aptos Narrow" w:eastAsia="Times New Roman" w:hAnsi="Aptos Narrow" w:cs="Times New Roman"/>
                <w:b/>
                <w:bCs/>
                <w:color w:val="000000"/>
                <w:kern w:val="0"/>
                <w:sz w:val="36"/>
                <w:szCs w:val="36"/>
                <w14:ligatures w14:val="none"/>
              </w:rPr>
              <w:t>Populate this Results Table</w:t>
            </w:r>
          </w:p>
          <w:p w14:paraId="414DB3FD" w14:textId="4634DDC4" w:rsidR="00040DCE" w:rsidRPr="00040DCE" w:rsidRDefault="00040DCE" w:rsidP="00040DCE">
            <w:pPr>
              <w:spacing w:after="0" w:line="240" w:lineRule="auto"/>
              <w:rPr>
                <w:rFonts w:ascii="Aptos Narrow" w:eastAsia="Times New Roman" w:hAnsi="Aptos Narrow" w:cs="Times New Roman"/>
                <w:b/>
                <w:bCs/>
                <w:color w:val="000000"/>
                <w:kern w:val="0"/>
                <w:sz w:val="36"/>
                <w:szCs w:val="36"/>
                <w14:ligatures w14:val="none"/>
              </w:rPr>
            </w:pPr>
            <w:r w:rsidRPr="00040DCE">
              <w:rPr>
                <w:rFonts w:ascii="Aptos Narrow" w:eastAsia="Times New Roman" w:hAnsi="Aptos Narrow" w:cs="Times New Roman"/>
                <w:b/>
                <w:bCs/>
                <w:color w:val="000000"/>
                <w:kern w:val="0"/>
                <w:sz w:val="36"/>
                <w:szCs w:val="36"/>
                <w14:ligatures w14:val="none"/>
              </w:rPr>
              <w:t>All Units in LUX</w:t>
            </w:r>
          </w:p>
        </w:tc>
        <w:tc>
          <w:tcPr>
            <w:tcW w:w="2140" w:type="dxa"/>
            <w:tcBorders>
              <w:top w:val="nil"/>
              <w:left w:val="nil"/>
              <w:bottom w:val="nil"/>
              <w:right w:val="nil"/>
            </w:tcBorders>
            <w:shd w:val="clear" w:color="auto" w:fill="auto"/>
            <w:noWrap/>
            <w:vAlign w:val="bottom"/>
            <w:hideMark/>
          </w:tcPr>
          <w:p w14:paraId="5CFED756" w14:textId="77777777" w:rsidR="00040DCE" w:rsidRPr="00040DCE" w:rsidRDefault="00040DCE" w:rsidP="00040DCE">
            <w:pPr>
              <w:spacing w:after="0" w:line="240" w:lineRule="auto"/>
              <w:rPr>
                <w:rFonts w:ascii="Aptos Narrow" w:eastAsia="Times New Roman" w:hAnsi="Aptos Narrow" w:cs="Times New Roman"/>
                <w:b/>
                <w:bCs/>
                <w:color w:val="000000"/>
                <w:kern w:val="0"/>
                <w:sz w:val="36"/>
                <w:szCs w:val="36"/>
                <w14:ligatures w14:val="none"/>
              </w:rPr>
            </w:pPr>
          </w:p>
        </w:tc>
      </w:tr>
      <w:tr w:rsidR="00040DCE" w:rsidRPr="00040DCE" w14:paraId="60D1CED0" w14:textId="77777777" w:rsidTr="00040DCE">
        <w:trPr>
          <w:trHeight w:val="288"/>
        </w:trPr>
        <w:tc>
          <w:tcPr>
            <w:tcW w:w="1800" w:type="dxa"/>
            <w:tcBorders>
              <w:top w:val="nil"/>
              <w:left w:val="nil"/>
              <w:bottom w:val="nil"/>
              <w:right w:val="nil"/>
            </w:tcBorders>
            <w:shd w:val="clear" w:color="auto" w:fill="auto"/>
            <w:noWrap/>
            <w:vAlign w:val="bottom"/>
            <w:hideMark/>
          </w:tcPr>
          <w:p w14:paraId="5906FB41"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c>
          <w:tcPr>
            <w:tcW w:w="1980" w:type="dxa"/>
            <w:tcBorders>
              <w:top w:val="nil"/>
              <w:left w:val="nil"/>
              <w:bottom w:val="nil"/>
              <w:right w:val="nil"/>
            </w:tcBorders>
            <w:shd w:val="clear" w:color="auto" w:fill="auto"/>
            <w:noWrap/>
            <w:vAlign w:val="bottom"/>
            <w:hideMark/>
          </w:tcPr>
          <w:p w14:paraId="7BE1D369"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c>
          <w:tcPr>
            <w:tcW w:w="2000" w:type="dxa"/>
            <w:tcBorders>
              <w:top w:val="nil"/>
              <w:left w:val="nil"/>
              <w:bottom w:val="nil"/>
              <w:right w:val="nil"/>
            </w:tcBorders>
            <w:shd w:val="clear" w:color="auto" w:fill="auto"/>
            <w:noWrap/>
            <w:vAlign w:val="bottom"/>
            <w:hideMark/>
          </w:tcPr>
          <w:p w14:paraId="21786B71"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c>
          <w:tcPr>
            <w:tcW w:w="2140" w:type="dxa"/>
            <w:tcBorders>
              <w:top w:val="nil"/>
              <w:left w:val="nil"/>
              <w:bottom w:val="nil"/>
              <w:right w:val="nil"/>
            </w:tcBorders>
            <w:shd w:val="clear" w:color="auto" w:fill="auto"/>
            <w:noWrap/>
            <w:vAlign w:val="bottom"/>
            <w:hideMark/>
          </w:tcPr>
          <w:p w14:paraId="23BE911D"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r>
      <w:tr w:rsidR="00040DCE" w:rsidRPr="00040DCE" w14:paraId="52AA7EB5" w14:textId="77777777" w:rsidTr="00040DCE">
        <w:trPr>
          <w:trHeight w:val="288"/>
        </w:trPr>
        <w:tc>
          <w:tcPr>
            <w:tcW w:w="1800" w:type="dxa"/>
            <w:tcBorders>
              <w:top w:val="nil"/>
              <w:left w:val="nil"/>
              <w:bottom w:val="nil"/>
              <w:right w:val="nil"/>
            </w:tcBorders>
            <w:shd w:val="clear" w:color="auto" w:fill="auto"/>
            <w:noWrap/>
            <w:vAlign w:val="bottom"/>
            <w:hideMark/>
          </w:tcPr>
          <w:p w14:paraId="6BF7F420"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c>
          <w:tcPr>
            <w:tcW w:w="1980" w:type="dxa"/>
            <w:tcBorders>
              <w:top w:val="nil"/>
              <w:left w:val="nil"/>
              <w:bottom w:val="nil"/>
              <w:right w:val="nil"/>
            </w:tcBorders>
            <w:shd w:val="clear" w:color="auto" w:fill="auto"/>
            <w:noWrap/>
            <w:vAlign w:val="bottom"/>
            <w:hideMark/>
          </w:tcPr>
          <w:p w14:paraId="225D656A"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c>
          <w:tcPr>
            <w:tcW w:w="2000" w:type="dxa"/>
            <w:tcBorders>
              <w:top w:val="nil"/>
              <w:left w:val="nil"/>
              <w:bottom w:val="nil"/>
              <w:right w:val="nil"/>
            </w:tcBorders>
            <w:shd w:val="clear" w:color="auto" w:fill="auto"/>
            <w:noWrap/>
            <w:vAlign w:val="bottom"/>
            <w:hideMark/>
          </w:tcPr>
          <w:p w14:paraId="74085BA9" w14:textId="77777777" w:rsidR="00040DCE" w:rsidRPr="00040DCE" w:rsidRDefault="00040DCE" w:rsidP="00040DCE">
            <w:pPr>
              <w:spacing w:after="0" w:line="240" w:lineRule="auto"/>
              <w:jc w:val="center"/>
              <w:rPr>
                <w:rFonts w:ascii="Aptos Narrow" w:eastAsia="Times New Roman" w:hAnsi="Aptos Narrow" w:cs="Times New Roman"/>
                <w:b/>
                <w:bCs/>
                <w:color w:val="7030A0"/>
                <w:kern w:val="0"/>
                <w:sz w:val="22"/>
                <w:szCs w:val="22"/>
                <w14:ligatures w14:val="none"/>
              </w:rPr>
            </w:pPr>
            <w:r w:rsidRPr="00040DCE">
              <w:rPr>
                <w:rFonts w:ascii="Aptos Narrow" w:eastAsia="Times New Roman" w:hAnsi="Aptos Narrow" w:cs="Times New Roman"/>
                <w:b/>
                <w:bCs/>
                <w:color w:val="7030A0"/>
                <w:kern w:val="0"/>
                <w:sz w:val="22"/>
                <w:szCs w:val="22"/>
                <w14:ligatures w14:val="none"/>
              </w:rPr>
              <w:t>Horizontal Position</w:t>
            </w:r>
          </w:p>
        </w:tc>
        <w:tc>
          <w:tcPr>
            <w:tcW w:w="2140" w:type="dxa"/>
            <w:tcBorders>
              <w:top w:val="nil"/>
              <w:left w:val="nil"/>
              <w:bottom w:val="nil"/>
              <w:right w:val="nil"/>
            </w:tcBorders>
            <w:shd w:val="clear" w:color="auto" w:fill="auto"/>
            <w:noWrap/>
            <w:vAlign w:val="bottom"/>
            <w:hideMark/>
          </w:tcPr>
          <w:p w14:paraId="7FB15F85" w14:textId="77777777" w:rsidR="00040DCE" w:rsidRPr="00040DCE" w:rsidRDefault="00040DCE" w:rsidP="00040DCE">
            <w:pPr>
              <w:spacing w:after="0" w:line="240" w:lineRule="auto"/>
              <w:jc w:val="center"/>
              <w:rPr>
                <w:rFonts w:ascii="Aptos Narrow" w:eastAsia="Times New Roman" w:hAnsi="Aptos Narrow" w:cs="Times New Roman"/>
                <w:b/>
                <w:bCs/>
                <w:color w:val="7030A0"/>
                <w:kern w:val="0"/>
                <w:sz w:val="22"/>
                <w:szCs w:val="22"/>
                <w14:ligatures w14:val="none"/>
              </w:rPr>
            </w:pPr>
          </w:p>
        </w:tc>
      </w:tr>
      <w:tr w:rsidR="00040DCE" w:rsidRPr="00040DCE" w14:paraId="276663D2" w14:textId="77777777" w:rsidTr="00040DCE">
        <w:trPr>
          <w:trHeight w:val="288"/>
        </w:trPr>
        <w:tc>
          <w:tcPr>
            <w:tcW w:w="1800" w:type="dxa"/>
            <w:tcBorders>
              <w:top w:val="nil"/>
              <w:left w:val="nil"/>
              <w:bottom w:val="nil"/>
              <w:right w:val="nil"/>
            </w:tcBorders>
            <w:shd w:val="clear" w:color="auto" w:fill="auto"/>
            <w:noWrap/>
            <w:vAlign w:val="bottom"/>
            <w:hideMark/>
          </w:tcPr>
          <w:p w14:paraId="71CBB64D" w14:textId="77777777" w:rsidR="00040DCE" w:rsidRPr="00040DCE" w:rsidRDefault="00040DCE" w:rsidP="00040DCE">
            <w:pPr>
              <w:spacing w:after="0" w:line="240" w:lineRule="auto"/>
              <w:rPr>
                <w:rFonts w:ascii="Times New Roman" w:eastAsia="Times New Roman" w:hAnsi="Times New Roman" w:cs="Times New Roman"/>
                <w:kern w:val="0"/>
                <w:sz w:val="20"/>
                <w:szCs w:val="20"/>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D8BEE" w14:textId="77777777" w:rsidR="00040DCE" w:rsidRPr="00040DCE" w:rsidRDefault="00040DCE" w:rsidP="00040DCE">
            <w:pPr>
              <w:spacing w:after="0" w:line="240" w:lineRule="auto"/>
              <w:jc w:val="center"/>
              <w:rPr>
                <w:rFonts w:ascii="Aptos Narrow" w:eastAsia="Times New Roman" w:hAnsi="Aptos Narrow" w:cs="Times New Roman"/>
                <w:b/>
                <w:bCs/>
                <w:color w:val="7030A0"/>
                <w:kern w:val="0"/>
                <w:sz w:val="22"/>
                <w:szCs w:val="22"/>
                <w14:ligatures w14:val="none"/>
              </w:rPr>
            </w:pPr>
            <w:r w:rsidRPr="00040DCE">
              <w:rPr>
                <w:rFonts w:ascii="Aptos Narrow" w:eastAsia="Times New Roman" w:hAnsi="Aptos Narrow" w:cs="Times New Roman"/>
                <w:b/>
                <w:bCs/>
                <w:color w:val="7030A0"/>
                <w:kern w:val="0"/>
                <w:sz w:val="22"/>
                <w:szCs w:val="22"/>
                <w14:ligatures w14:val="none"/>
              </w:rPr>
              <w:t>Left</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1B8DE8EE" w14:textId="77777777" w:rsidR="00040DCE" w:rsidRPr="00040DCE" w:rsidRDefault="00040DCE" w:rsidP="00040DCE">
            <w:pPr>
              <w:spacing w:after="0" w:line="240" w:lineRule="auto"/>
              <w:jc w:val="center"/>
              <w:rPr>
                <w:rFonts w:ascii="Aptos Narrow" w:eastAsia="Times New Roman" w:hAnsi="Aptos Narrow" w:cs="Times New Roman"/>
                <w:b/>
                <w:bCs/>
                <w:color w:val="7030A0"/>
                <w:kern w:val="0"/>
                <w:sz w:val="22"/>
                <w:szCs w:val="22"/>
                <w14:ligatures w14:val="none"/>
              </w:rPr>
            </w:pPr>
            <w:r w:rsidRPr="00040DCE">
              <w:rPr>
                <w:rFonts w:ascii="Aptos Narrow" w:eastAsia="Times New Roman" w:hAnsi="Aptos Narrow" w:cs="Times New Roman"/>
                <w:b/>
                <w:bCs/>
                <w:color w:val="7030A0"/>
                <w:kern w:val="0"/>
                <w:sz w:val="22"/>
                <w:szCs w:val="22"/>
                <w14:ligatures w14:val="none"/>
              </w:rPr>
              <w:t>Middle</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14:paraId="2E2DA02B" w14:textId="77777777" w:rsidR="00040DCE" w:rsidRPr="00040DCE" w:rsidRDefault="00040DCE" w:rsidP="00040DCE">
            <w:pPr>
              <w:spacing w:after="0" w:line="240" w:lineRule="auto"/>
              <w:jc w:val="center"/>
              <w:rPr>
                <w:rFonts w:ascii="Aptos Narrow" w:eastAsia="Times New Roman" w:hAnsi="Aptos Narrow" w:cs="Times New Roman"/>
                <w:b/>
                <w:bCs/>
                <w:color w:val="7030A0"/>
                <w:kern w:val="0"/>
                <w:sz w:val="22"/>
                <w:szCs w:val="22"/>
                <w14:ligatures w14:val="none"/>
              </w:rPr>
            </w:pPr>
            <w:r w:rsidRPr="00040DCE">
              <w:rPr>
                <w:rFonts w:ascii="Aptos Narrow" w:eastAsia="Times New Roman" w:hAnsi="Aptos Narrow" w:cs="Times New Roman"/>
                <w:b/>
                <w:bCs/>
                <w:color w:val="7030A0"/>
                <w:kern w:val="0"/>
                <w:sz w:val="22"/>
                <w:szCs w:val="22"/>
                <w14:ligatures w14:val="none"/>
              </w:rPr>
              <w:t>Right</w:t>
            </w:r>
          </w:p>
        </w:tc>
      </w:tr>
      <w:tr w:rsidR="00040DCE" w:rsidRPr="00040DCE" w14:paraId="35933088" w14:textId="77777777" w:rsidTr="00040DCE">
        <w:trPr>
          <w:trHeight w:val="288"/>
        </w:trPr>
        <w:tc>
          <w:tcPr>
            <w:tcW w:w="1800" w:type="dxa"/>
            <w:tcBorders>
              <w:top w:val="nil"/>
              <w:left w:val="nil"/>
              <w:bottom w:val="nil"/>
              <w:right w:val="nil"/>
            </w:tcBorders>
            <w:shd w:val="clear" w:color="auto" w:fill="auto"/>
            <w:noWrap/>
            <w:vAlign w:val="bottom"/>
            <w:hideMark/>
          </w:tcPr>
          <w:p w14:paraId="1E102CBC" w14:textId="77777777" w:rsidR="00040DCE" w:rsidRPr="00040DCE" w:rsidRDefault="00040DCE" w:rsidP="00040DCE">
            <w:pPr>
              <w:spacing w:after="0" w:line="240" w:lineRule="auto"/>
              <w:rPr>
                <w:rFonts w:ascii="Aptos Narrow" w:eastAsia="Times New Roman" w:hAnsi="Aptos Narrow" w:cs="Times New Roman"/>
                <w:b/>
                <w:bCs/>
                <w:color w:val="000000"/>
                <w:kern w:val="0"/>
                <w:sz w:val="22"/>
                <w:szCs w:val="22"/>
                <w14:ligatures w14:val="none"/>
              </w:rPr>
            </w:pPr>
            <w:r w:rsidRPr="00040DCE">
              <w:rPr>
                <w:rFonts w:ascii="Aptos Narrow" w:eastAsia="Times New Roman" w:hAnsi="Aptos Narrow" w:cs="Times New Roman"/>
                <w:b/>
                <w:bCs/>
                <w:color w:val="000000"/>
                <w:kern w:val="0"/>
                <w:sz w:val="22"/>
                <w:szCs w:val="22"/>
                <w14:ligatures w14:val="none"/>
              </w:rPr>
              <w:t>Vertical Position</w:t>
            </w:r>
          </w:p>
        </w:tc>
        <w:tc>
          <w:tcPr>
            <w:tcW w:w="1980" w:type="dxa"/>
            <w:tcBorders>
              <w:top w:val="nil"/>
              <w:left w:val="single" w:sz="4" w:space="0" w:color="auto"/>
              <w:bottom w:val="single" w:sz="4" w:space="0" w:color="auto"/>
              <w:right w:val="single" w:sz="4" w:space="0" w:color="auto"/>
            </w:tcBorders>
            <w:shd w:val="clear" w:color="000000" w:fill="D0D0D0"/>
            <w:noWrap/>
            <w:vAlign w:val="bottom"/>
            <w:hideMark/>
          </w:tcPr>
          <w:p w14:paraId="6D90D9AC" w14:textId="77777777" w:rsidR="00040DCE" w:rsidRPr="00040DCE" w:rsidRDefault="00040DCE" w:rsidP="00040DCE">
            <w:pPr>
              <w:spacing w:after="0" w:line="240" w:lineRule="auto"/>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000" w:type="dxa"/>
            <w:tcBorders>
              <w:top w:val="nil"/>
              <w:left w:val="nil"/>
              <w:bottom w:val="single" w:sz="4" w:space="0" w:color="auto"/>
              <w:right w:val="single" w:sz="4" w:space="0" w:color="auto"/>
            </w:tcBorders>
            <w:shd w:val="clear" w:color="000000" w:fill="D0D0D0"/>
            <w:noWrap/>
            <w:vAlign w:val="bottom"/>
            <w:hideMark/>
          </w:tcPr>
          <w:p w14:paraId="68FB9038" w14:textId="77777777" w:rsidR="00040DCE" w:rsidRPr="00040DCE" w:rsidRDefault="00040DCE" w:rsidP="00040DCE">
            <w:pPr>
              <w:spacing w:after="0" w:line="240" w:lineRule="auto"/>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140" w:type="dxa"/>
            <w:tcBorders>
              <w:top w:val="nil"/>
              <w:left w:val="nil"/>
              <w:bottom w:val="single" w:sz="4" w:space="0" w:color="auto"/>
              <w:right w:val="single" w:sz="4" w:space="0" w:color="auto"/>
            </w:tcBorders>
            <w:shd w:val="clear" w:color="000000" w:fill="D0D0D0"/>
            <w:noWrap/>
            <w:vAlign w:val="bottom"/>
            <w:hideMark/>
          </w:tcPr>
          <w:p w14:paraId="15D8B48D" w14:textId="77777777" w:rsidR="00040DCE" w:rsidRPr="00040DCE" w:rsidRDefault="00040DCE" w:rsidP="00040DCE">
            <w:pPr>
              <w:spacing w:after="0" w:line="240" w:lineRule="auto"/>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r>
      <w:tr w:rsidR="00040DCE" w:rsidRPr="00040DCE" w14:paraId="3D6D49CA" w14:textId="77777777" w:rsidTr="00040DCE">
        <w:trPr>
          <w:trHeight w:val="288"/>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B9AACB" w14:textId="77777777" w:rsidR="00040DCE" w:rsidRPr="00040DCE" w:rsidRDefault="00040DCE" w:rsidP="00040DCE">
            <w:pPr>
              <w:spacing w:after="0" w:line="240" w:lineRule="auto"/>
              <w:jc w:val="right"/>
              <w:rPr>
                <w:rFonts w:ascii="Aptos Narrow" w:eastAsia="Times New Roman" w:hAnsi="Aptos Narrow" w:cs="Times New Roman"/>
                <w:b/>
                <w:bCs/>
                <w:color w:val="000000"/>
                <w:kern w:val="0"/>
                <w:sz w:val="22"/>
                <w:szCs w:val="22"/>
                <w14:ligatures w14:val="none"/>
              </w:rPr>
            </w:pPr>
            <w:r w:rsidRPr="00040DCE">
              <w:rPr>
                <w:rFonts w:ascii="Aptos Narrow" w:eastAsia="Times New Roman" w:hAnsi="Aptos Narrow" w:cs="Times New Roman"/>
                <w:b/>
                <w:bCs/>
                <w:color w:val="000000"/>
                <w:kern w:val="0"/>
                <w:sz w:val="22"/>
                <w:szCs w:val="22"/>
                <w14:ligatures w14:val="none"/>
              </w:rPr>
              <w:t>Up</w:t>
            </w:r>
          </w:p>
        </w:tc>
        <w:tc>
          <w:tcPr>
            <w:tcW w:w="1980" w:type="dxa"/>
            <w:tcBorders>
              <w:top w:val="nil"/>
              <w:left w:val="nil"/>
              <w:bottom w:val="single" w:sz="4" w:space="0" w:color="auto"/>
              <w:right w:val="single" w:sz="4" w:space="0" w:color="auto"/>
            </w:tcBorders>
            <w:shd w:val="clear" w:color="auto" w:fill="auto"/>
            <w:noWrap/>
            <w:vAlign w:val="bottom"/>
            <w:hideMark/>
          </w:tcPr>
          <w:p w14:paraId="6FDA2255"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000" w:type="dxa"/>
            <w:tcBorders>
              <w:top w:val="nil"/>
              <w:left w:val="nil"/>
              <w:bottom w:val="single" w:sz="4" w:space="0" w:color="auto"/>
              <w:right w:val="single" w:sz="4" w:space="0" w:color="auto"/>
            </w:tcBorders>
            <w:shd w:val="clear" w:color="auto" w:fill="auto"/>
            <w:noWrap/>
            <w:vAlign w:val="bottom"/>
            <w:hideMark/>
          </w:tcPr>
          <w:p w14:paraId="1E6408FF"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140" w:type="dxa"/>
            <w:tcBorders>
              <w:top w:val="nil"/>
              <w:left w:val="nil"/>
              <w:bottom w:val="single" w:sz="4" w:space="0" w:color="auto"/>
              <w:right w:val="single" w:sz="4" w:space="0" w:color="auto"/>
            </w:tcBorders>
            <w:shd w:val="clear" w:color="auto" w:fill="auto"/>
            <w:noWrap/>
            <w:vAlign w:val="bottom"/>
            <w:hideMark/>
          </w:tcPr>
          <w:p w14:paraId="7EB9EAAF"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r>
      <w:tr w:rsidR="00040DCE" w:rsidRPr="00040DCE" w14:paraId="0B98FE7B" w14:textId="77777777" w:rsidTr="00040DCE">
        <w:trPr>
          <w:trHeight w:val="288"/>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4B49AEF" w14:textId="77777777" w:rsidR="00040DCE" w:rsidRPr="00040DCE" w:rsidRDefault="00040DCE" w:rsidP="00040DCE">
            <w:pPr>
              <w:spacing w:after="0" w:line="240" w:lineRule="auto"/>
              <w:jc w:val="right"/>
              <w:rPr>
                <w:rFonts w:ascii="Aptos Narrow" w:eastAsia="Times New Roman" w:hAnsi="Aptos Narrow" w:cs="Times New Roman"/>
                <w:b/>
                <w:bCs/>
                <w:color w:val="000000"/>
                <w:kern w:val="0"/>
                <w:sz w:val="22"/>
                <w:szCs w:val="22"/>
                <w14:ligatures w14:val="none"/>
              </w:rPr>
            </w:pPr>
            <w:r w:rsidRPr="00040DCE">
              <w:rPr>
                <w:rFonts w:ascii="Aptos Narrow" w:eastAsia="Times New Roman" w:hAnsi="Aptos Narrow" w:cs="Times New Roman"/>
                <w:b/>
                <w:bCs/>
                <w:color w:val="000000"/>
                <w:kern w:val="0"/>
                <w:sz w:val="22"/>
                <w:szCs w:val="22"/>
                <w14:ligatures w14:val="none"/>
              </w:rPr>
              <w:t>Level</w:t>
            </w:r>
          </w:p>
        </w:tc>
        <w:tc>
          <w:tcPr>
            <w:tcW w:w="1980" w:type="dxa"/>
            <w:tcBorders>
              <w:top w:val="nil"/>
              <w:left w:val="nil"/>
              <w:bottom w:val="single" w:sz="4" w:space="0" w:color="auto"/>
              <w:right w:val="single" w:sz="4" w:space="0" w:color="auto"/>
            </w:tcBorders>
            <w:shd w:val="clear" w:color="auto" w:fill="auto"/>
            <w:noWrap/>
            <w:vAlign w:val="bottom"/>
            <w:hideMark/>
          </w:tcPr>
          <w:p w14:paraId="3FA8806A"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000" w:type="dxa"/>
            <w:tcBorders>
              <w:top w:val="nil"/>
              <w:left w:val="nil"/>
              <w:bottom w:val="single" w:sz="4" w:space="0" w:color="auto"/>
              <w:right w:val="single" w:sz="4" w:space="0" w:color="auto"/>
            </w:tcBorders>
            <w:shd w:val="clear" w:color="auto" w:fill="auto"/>
            <w:noWrap/>
            <w:vAlign w:val="bottom"/>
            <w:hideMark/>
          </w:tcPr>
          <w:p w14:paraId="3E534830"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140" w:type="dxa"/>
            <w:tcBorders>
              <w:top w:val="nil"/>
              <w:left w:val="nil"/>
              <w:bottom w:val="single" w:sz="4" w:space="0" w:color="auto"/>
              <w:right w:val="single" w:sz="4" w:space="0" w:color="auto"/>
            </w:tcBorders>
            <w:shd w:val="clear" w:color="auto" w:fill="auto"/>
            <w:noWrap/>
            <w:vAlign w:val="bottom"/>
            <w:hideMark/>
          </w:tcPr>
          <w:p w14:paraId="1C051F93"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r>
      <w:tr w:rsidR="00040DCE" w:rsidRPr="00040DCE" w14:paraId="679051A1" w14:textId="77777777" w:rsidTr="00040DCE">
        <w:trPr>
          <w:trHeight w:val="288"/>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7677161" w14:textId="77777777" w:rsidR="00040DCE" w:rsidRPr="00040DCE" w:rsidRDefault="00040DCE" w:rsidP="00040DCE">
            <w:pPr>
              <w:spacing w:after="0" w:line="240" w:lineRule="auto"/>
              <w:jc w:val="right"/>
              <w:rPr>
                <w:rFonts w:ascii="Aptos Narrow" w:eastAsia="Times New Roman" w:hAnsi="Aptos Narrow" w:cs="Times New Roman"/>
                <w:b/>
                <w:bCs/>
                <w:color w:val="000000"/>
                <w:kern w:val="0"/>
                <w:sz w:val="22"/>
                <w:szCs w:val="22"/>
                <w14:ligatures w14:val="none"/>
              </w:rPr>
            </w:pPr>
            <w:r w:rsidRPr="00040DCE">
              <w:rPr>
                <w:rFonts w:ascii="Aptos Narrow" w:eastAsia="Times New Roman" w:hAnsi="Aptos Narrow" w:cs="Times New Roman"/>
                <w:b/>
                <w:bCs/>
                <w:color w:val="000000"/>
                <w:kern w:val="0"/>
                <w:sz w:val="22"/>
                <w:szCs w:val="22"/>
                <w14:ligatures w14:val="none"/>
              </w:rPr>
              <w:t>Down</w:t>
            </w:r>
          </w:p>
        </w:tc>
        <w:tc>
          <w:tcPr>
            <w:tcW w:w="1980" w:type="dxa"/>
            <w:tcBorders>
              <w:top w:val="nil"/>
              <w:left w:val="nil"/>
              <w:bottom w:val="single" w:sz="4" w:space="0" w:color="auto"/>
              <w:right w:val="single" w:sz="4" w:space="0" w:color="auto"/>
            </w:tcBorders>
            <w:shd w:val="clear" w:color="auto" w:fill="auto"/>
            <w:noWrap/>
            <w:vAlign w:val="bottom"/>
            <w:hideMark/>
          </w:tcPr>
          <w:p w14:paraId="26754EA9"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000" w:type="dxa"/>
            <w:tcBorders>
              <w:top w:val="nil"/>
              <w:left w:val="nil"/>
              <w:bottom w:val="single" w:sz="4" w:space="0" w:color="auto"/>
              <w:right w:val="single" w:sz="4" w:space="0" w:color="auto"/>
            </w:tcBorders>
            <w:shd w:val="clear" w:color="auto" w:fill="auto"/>
            <w:noWrap/>
            <w:vAlign w:val="bottom"/>
            <w:hideMark/>
          </w:tcPr>
          <w:p w14:paraId="7D577A9D"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c>
          <w:tcPr>
            <w:tcW w:w="2140" w:type="dxa"/>
            <w:tcBorders>
              <w:top w:val="nil"/>
              <w:left w:val="nil"/>
              <w:bottom w:val="single" w:sz="4" w:space="0" w:color="auto"/>
              <w:right w:val="single" w:sz="4" w:space="0" w:color="auto"/>
            </w:tcBorders>
            <w:shd w:val="clear" w:color="auto" w:fill="auto"/>
            <w:noWrap/>
            <w:vAlign w:val="bottom"/>
            <w:hideMark/>
          </w:tcPr>
          <w:p w14:paraId="2007D558" w14:textId="77777777" w:rsidR="00040DCE" w:rsidRPr="00040DCE" w:rsidRDefault="00040DCE" w:rsidP="00040DCE">
            <w:pPr>
              <w:spacing w:after="0" w:line="240" w:lineRule="auto"/>
              <w:jc w:val="center"/>
              <w:rPr>
                <w:rFonts w:ascii="Aptos Narrow" w:eastAsia="Times New Roman" w:hAnsi="Aptos Narrow" w:cs="Times New Roman"/>
                <w:color w:val="000000"/>
                <w:kern w:val="0"/>
                <w:sz w:val="22"/>
                <w:szCs w:val="22"/>
                <w14:ligatures w14:val="none"/>
              </w:rPr>
            </w:pPr>
            <w:r w:rsidRPr="00040DCE">
              <w:rPr>
                <w:rFonts w:ascii="Aptos Narrow" w:eastAsia="Times New Roman" w:hAnsi="Aptos Narrow" w:cs="Times New Roman"/>
                <w:color w:val="000000"/>
                <w:kern w:val="0"/>
                <w:sz w:val="22"/>
                <w:szCs w:val="22"/>
                <w14:ligatures w14:val="none"/>
              </w:rPr>
              <w:t> </w:t>
            </w:r>
          </w:p>
        </w:tc>
      </w:tr>
    </w:tbl>
    <w:p w14:paraId="1D17E868" w14:textId="63451836" w:rsidR="009C4D06" w:rsidRPr="00B84AE9" w:rsidRDefault="009C4D06" w:rsidP="00B84AE9">
      <w:pPr>
        <w:ind w:left="720"/>
      </w:pPr>
      <w:r>
        <w:t xml:space="preserve">* </w:t>
      </w:r>
      <w:r w:rsidR="00040DCE">
        <w:fldChar w:fldCharType="end"/>
      </w:r>
      <w:r>
        <w:t xml:space="preserve"> </w:t>
      </w:r>
      <w:r w:rsidRPr="009C4D06">
        <w:rPr>
          <w:b/>
          <w:bCs/>
          <w:i/>
          <w:iCs/>
        </w:rPr>
        <w:t>Lux = 10.76391 * Footcandle</w:t>
      </w:r>
    </w:p>
    <w:p w14:paraId="6DF2AB92" w14:textId="77777777" w:rsidR="00B84AE9" w:rsidRDefault="00B84AE9" w:rsidP="00AA513C">
      <w:pPr>
        <w:rPr>
          <w:sz w:val="36"/>
          <w:szCs w:val="36"/>
        </w:rPr>
      </w:pPr>
    </w:p>
    <w:p w14:paraId="096968A8" w14:textId="7EA5D915" w:rsidR="00040DCE" w:rsidRDefault="00B84AE9" w:rsidP="00AA513C">
      <w:pPr>
        <w:rPr>
          <w:sz w:val="36"/>
          <w:szCs w:val="36"/>
        </w:rPr>
      </w:pPr>
      <w:r>
        <w:rPr>
          <w:sz w:val="36"/>
          <w:szCs w:val="36"/>
        </w:rPr>
        <w:t xml:space="preserve">2. </w:t>
      </w:r>
      <w:r w:rsidR="009C4D06">
        <w:rPr>
          <w:sz w:val="36"/>
          <w:szCs w:val="36"/>
        </w:rPr>
        <w:t>Brand and Model of Light Meter</w:t>
      </w:r>
      <w:r w:rsidR="004B538B">
        <w:rPr>
          <w:sz w:val="36"/>
          <w:szCs w:val="36"/>
        </w:rPr>
        <w:t>, Measurement Range, Accuracy and Sampling Rate</w:t>
      </w:r>
    </w:p>
    <w:p w14:paraId="0B46F0F9" w14:textId="77777777" w:rsidR="00040DCE" w:rsidRDefault="00040DCE" w:rsidP="00AA513C">
      <w:pPr>
        <w:rPr>
          <w:sz w:val="36"/>
          <w:szCs w:val="36"/>
        </w:rPr>
      </w:pPr>
    </w:p>
    <w:p w14:paraId="146ACC49" w14:textId="2E9D2700" w:rsidR="00040DCE" w:rsidRDefault="00B84AE9" w:rsidP="00AA513C">
      <w:pPr>
        <w:rPr>
          <w:sz w:val="36"/>
          <w:szCs w:val="36"/>
        </w:rPr>
      </w:pPr>
      <w:r>
        <w:rPr>
          <w:sz w:val="36"/>
          <w:szCs w:val="36"/>
        </w:rPr>
        <w:t xml:space="preserve">3. </w:t>
      </w:r>
      <w:r w:rsidR="00040DCE">
        <w:rPr>
          <w:sz w:val="36"/>
          <w:szCs w:val="36"/>
        </w:rPr>
        <w:t>Image of Indicator Projected onto Screen/White Wall</w:t>
      </w:r>
    </w:p>
    <w:p w14:paraId="30C3916B" w14:textId="235363F0" w:rsidR="00040DCE" w:rsidRPr="00040DCE" w:rsidRDefault="00040DCE" w:rsidP="00AA513C">
      <w:r w:rsidRPr="00040DCE">
        <w:t>With the lights off, provide an image of your indictor’s light distribution</w:t>
      </w:r>
      <w:r>
        <w:t>. An example of the image required is shown below.</w:t>
      </w:r>
    </w:p>
    <w:p w14:paraId="7063E779" w14:textId="3B85E541" w:rsidR="004168DF" w:rsidRDefault="00040DCE" w:rsidP="004B538B">
      <w:pPr>
        <w:jc w:val="center"/>
        <w:rPr>
          <w:sz w:val="36"/>
          <w:szCs w:val="36"/>
        </w:rPr>
      </w:pPr>
      <w:r w:rsidRPr="00040DCE">
        <w:rPr>
          <w:noProof/>
          <w:sz w:val="36"/>
          <w:szCs w:val="36"/>
        </w:rPr>
        <w:lastRenderedPageBreak/>
        <w:drawing>
          <wp:inline distT="0" distB="0" distL="0" distR="0" wp14:anchorId="5ABEFB4B" wp14:editId="6CFFB02E">
            <wp:extent cx="2751998" cy="3675380"/>
            <wp:effectExtent l="0" t="4762" r="6032" b="6033"/>
            <wp:docPr id="10" name="Picture 9" descr="A light shining on a piece of paper&#10;&#10;AI-generated content may be incorrect.">
              <a:extLst xmlns:a="http://schemas.openxmlformats.org/drawingml/2006/main">
                <a:ext uri="{FF2B5EF4-FFF2-40B4-BE49-F238E27FC236}">
                  <a16:creationId xmlns:a16="http://schemas.microsoft.com/office/drawing/2014/main" id="{C2758A2A-305D-45D4-CBF5-D3A0D0B176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light shining on a piece of paper&#10;&#10;AI-generated content may be incorrect.">
                      <a:extLst>
                        <a:ext uri="{FF2B5EF4-FFF2-40B4-BE49-F238E27FC236}">
                          <a16:creationId xmlns:a16="http://schemas.microsoft.com/office/drawing/2014/main" id="{C2758A2A-305D-45D4-CBF5-D3A0D0B1769D}"/>
                        </a:ext>
                      </a:extLst>
                    </pic:cNvPr>
                    <pic:cNvPicPr>
                      <a:picLocks noChangeAspect="1"/>
                    </pic:cNvPicPr>
                  </pic:nvPicPr>
                  <pic:blipFill rotWithShape="1">
                    <a:blip r:embed="rId9">
                      <a:extLst>
                        <a:ext uri="{28A0092B-C50C-407E-A947-70E740481C1C}">
                          <a14:useLocalDpi xmlns:a14="http://schemas.microsoft.com/office/drawing/2010/main" val="0"/>
                        </a:ext>
                      </a:extLst>
                    </a:blip>
                    <a:srcRect l="18110" r="25732"/>
                    <a:stretch/>
                  </pic:blipFill>
                  <pic:spPr bwMode="auto">
                    <a:xfrm rot="5400000">
                      <a:off x="0" y="0"/>
                      <a:ext cx="2752590" cy="3676171"/>
                    </a:xfrm>
                    <a:prstGeom prst="rect">
                      <a:avLst/>
                    </a:prstGeom>
                    <a:ln>
                      <a:noFill/>
                    </a:ln>
                    <a:extLst>
                      <a:ext uri="{53640926-AAD7-44D8-BBD7-CCE9431645EC}">
                        <a14:shadowObscured xmlns:a14="http://schemas.microsoft.com/office/drawing/2010/main"/>
                      </a:ext>
                    </a:extLst>
                  </pic:spPr>
                </pic:pic>
              </a:graphicData>
            </a:graphic>
          </wp:inline>
        </w:drawing>
      </w:r>
    </w:p>
    <w:p w14:paraId="04FECEB4" w14:textId="38531DC2" w:rsidR="00B84AE9" w:rsidRPr="00B84AE9" w:rsidRDefault="00B84AE9" w:rsidP="000B48D9">
      <w:pPr>
        <w:rPr>
          <w:b/>
          <w:bCs/>
          <w:sz w:val="36"/>
          <w:szCs w:val="36"/>
        </w:rPr>
      </w:pPr>
      <w:r w:rsidRPr="00B84AE9">
        <w:rPr>
          <w:b/>
          <w:bCs/>
          <w:sz w:val="36"/>
          <w:szCs w:val="36"/>
        </w:rPr>
        <w:t>AT COMPETITION</w:t>
      </w:r>
    </w:p>
    <w:p w14:paraId="111227E1" w14:textId="77777777" w:rsidR="00B84AE9" w:rsidRDefault="00B84AE9" w:rsidP="000B48D9">
      <w:pPr>
        <w:rPr>
          <w:sz w:val="36"/>
          <w:szCs w:val="36"/>
        </w:rPr>
      </w:pPr>
    </w:p>
    <w:p w14:paraId="17DDD4FB" w14:textId="04AD9D6A" w:rsidR="00B84AE9" w:rsidRDefault="00B84AE9" w:rsidP="000B48D9">
      <w:pPr>
        <w:rPr>
          <w:sz w:val="36"/>
          <w:szCs w:val="36"/>
        </w:rPr>
      </w:pPr>
      <w:r>
        <w:rPr>
          <w:sz w:val="36"/>
          <w:szCs w:val="36"/>
        </w:rPr>
        <w:t xml:space="preserve">Any team built light that does not appear to meet the standards </w:t>
      </w:r>
      <w:r w:rsidRPr="00B84AE9">
        <w:rPr>
          <w:b/>
          <w:bCs/>
          <w:i/>
          <w:iCs/>
          <w:sz w:val="36"/>
          <w:szCs w:val="36"/>
        </w:rPr>
        <w:t>MAY</w:t>
      </w:r>
      <w:r>
        <w:rPr>
          <w:sz w:val="36"/>
          <w:szCs w:val="36"/>
        </w:rPr>
        <w:t xml:space="preserve"> be retested on-site at the discretion of the Technical Inspector.</w:t>
      </w:r>
    </w:p>
    <w:p w14:paraId="1D019EC3" w14:textId="77777777" w:rsidR="00B84AE9" w:rsidRDefault="00B84AE9" w:rsidP="000B48D9">
      <w:pPr>
        <w:rPr>
          <w:sz w:val="36"/>
          <w:szCs w:val="36"/>
        </w:rPr>
      </w:pPr>
    </w:p>
    <w:p w14:paraId="6997D1DC" w14:textId="0622668D" w:rsidR="000B48D9" w:rsidRDefault="000B48D9" w:rsidP="000B48D9">
      <w:pPr>
        <w:rPr>
          <w:sz w:val="32"/>
          <w:szCs w:val="32"/>
        </w:rPr>
      </w:pPr>
      <w:r>
        <w:rPr>
          <w:sz w:val="36"/>
          <w:szCs w:val="36"/>
        </w:rPr>
        <w:t xml:space="preserve">Other </w:t>
      </w:r>
      <w:r w:rsidRPr="009F00DD">
        <w:rPr>
          <w:sz w:val="32"/>
          <w:szCs w:val="32"/>
        </w:rPr>
        <w:t>FMVSS 108</w:t>
      </w:r>
      <w:r>
        <w:rPr>
          <w:sz w:val="32"/>
          <w:szCs w:val="32"/>
        </w:rPr>
        <w:t xml:space="preserve"> requirements (vibration, corrosion, dust, moisture) will </w:t>
      </w:r>
      <w:r w:rsidR="00B84AE9">
        <w:rPr>
          <w:sz w:val="32"/>
          <w:szCs w:val="32"/>
        </w:rPr>
        <w:t xml:space="preserve">also </w:t>
      </w:r>
      <w:r>
        <w:rPr>
          <w:sz w:val="32"/>
          <w:szCs w:val="32"/>
        </w:rPr>
        <w:t xml:space="preserve">be evaluated at Technical Inspection. Vibration and corrosion will be a visual </w:t>
      </w:r>
      <w:r w:rsidR="00B84AE9">
        <w:rPr>
          <w:sz w:val="32"/>
          <w:szCs w:val="32"/>
        </w:rPr>
        <w:t>inspection</w:t>
      </w:r>
      <w:r>
        <w:rPr>
          <w:sz w:val="32"/>
          <w:szCs w:val="32"/>
        </w:rPr>
        <w:t xml:space="preserve"> while the dust and moisture will be evaluated during the rain test.</w:t>
      </w:r>
    </w:p>
    <w:p w14:paraId="25D5D5F3" w14:textId="77777777" w:rsidR="000B48D9" w:rsidRDefault="000B48D9" w:rsidP="000B48D9">
      <w:pPr>
        <w:rPr>
          <w:sz w:val="32"/>
          <w:szCs w:val="32"/>
        </w:rPr>
      </w:pPr>
    </w:p>
    <w:p w14:paraId="0D3C6EED" w14:textId="2316A446" w:rsidR="000B48D9" w:rsidRDefault="000B48D9" w:rsidP="000B48D9">
      <w:pPr>
        <w:rPr>
          <w:sz w:val="32"/>
          <w:szCs w:val="32"/>
        </w:rPr>
      </w:pPr>
      <w:r w:rsidRPr="00B84AE9">
        <w:rPr>
          <w:b/>
          <w:bCs/>
          <w:i/>
          <w:iCs/>
          <w:sz w:val="32"/>
          <w:szCs w:val="32"/>
        </w:rPr>
        <w:t>IT IS HIGHLY RECOMMENDED</w:t>
      </w:r>
      <w:r>
        <w:rPr>
          <w:sz w:val="32"/>
          <w:szCs w:val="32"/>
        </w:rPr>
        <w:t xml:space="preserve"> that your team has in its possession 2 approved FMVSS </w:t>
      </w:r>
      <w:r w:rsidR="00B84AE9">
        <w:rPr>
          <w:sz w:val="32"/>
          <w:szCs w:val="32"/>
        </w:rPr>
        <w:t xml:space="preserve">108 </w:t>
      </w:r>
      <w:r>
        <w:rPr>
          <w:sz w:val="32"/>
          <w:szCs w:val="32"/>
        </w:rPr>
        <w:t xml:space="preserve">amber indicators and appropriate mounting hardware in the case your </w:t>
      </w:r>
      <w:r w:rsidR="00B84AE9">
        <w:rPr>
          <w:sz w:val="32"/>
          <w:szCs w:val="32"/>
        </w:rPr>
        <w:t xml:space="preserve">team built </w:t>
      </w:r>
      <w:r>
        <w:rPr>
          <w:sz w:val="32"/>
          <w:szCs w:val="32"/>
        </w:rPr>
        <w:t xml:space="preserve">indicator is </w:t>
      </w:r>
      <w:r w:rsidRPr="00B84AE9">
        <w:rPr>
          <w:b/>
          <w:bCs/>
          <w:i/>
          <w:iCs/>
          <w:sz w:val="32"/>
          <w:szCs w:val="32"/>
        </w:rPr>
        <w:t>NOT</w:t>
      </w:r>
      <w:r>
        <w:rPr>
          <w:sz w:val="32"/>
          <w:szCs w:val="32"/>
        </w:rPr>
        <w:t xml:space="preserve"> approved.</w:t>
      </w:r>
    </w:p>
    <w:p w14:paraId="0284E45F" w14:textId="77777777" w:rsidR="000B48D9" w:rsidRPr="00AA513C" w:rsidRDefault="000B48D9" w:rsidP="000B48D9">
      <w:pPr>
        <w:rPr>
          <w:sz w:val="36"/>
          <w:szCs w:val="36"/>
        </w:rPr>
      </w:pPr>
    </w:p>
    <w:sectPr w:rsidR="000B48D9" w:rsidRPr="00AA513C" w:rsidSect="00AA51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0563"/>
    <w:multiLevelType w:val="hybridMultilevel"/>
    <w:tmpl w:val="AFE67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E34282"/>
    <w:multiLevelType w:val="hybridMultilevel"/>
    <w:tmpl w:val="F3B87C72"/>
    <w:lvl w:ilvl="0" w:tplc="04090001">
      <w:start w:val="1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3E35E2"/>
    <w:multiLevelType w:val="hybridMultilevel"/>
    <w:tmpl w:val="1D40AA96"/>
    <w:lvl w:ilvl="0" w:tplc="3822E95C">
      <w:start w:val="1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1314922"/>
    <w:multiLevelType w:val="hybridMultilevel"/>
    <w:tmpl w:val="D79CF9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4B1C87"/>
    <w:multiLevelType w:val="hybridMultilevel"/>
    <w:tmpl w:val="129ADE38"/>
    <w:lvl w:ilvl="0" w:tplc="89809CC8">
      <w:start w:val="1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3218057">
    <w:abstractNumId w:val="0"/>
  </w:num>
  <w:num w:numId="2" w16cid:durableId="410735280">
    <w:abstractNumId w:val="1"/>
  </w:num>
  <w:num w:numId="3" w16cid:durableId="1478109237">
    <w:abstractNumId w:val="4"/>
  </w:num>
  <w:num w:numId="4" w16cid:durableId="1912815770">
    <w:abstractNumId w:val="2"/>
  </w:num>
  <w:num w:numId="5" w16cid:durableId="16173229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13C"/>
    <w:rsid w:val="000402BB"/>
    <w:rsid w:val="00040DCE"/>
    <w:rsid w:val="00091DBF"/>
    <w:rsid w:val="000B48D9"/>
    <w:rsid w:val="001533EC"/>
    <w:rsid w:val="003E0A2E"/>
    <w:rsid w:val="00401FB8"/>
    <w:rsid w:val="004168DF"/>
    <w:rsid w:val="004B538B"/>
    <w:rsid w:val="004F0A35"/>
    <w:rsid w:val="00541E1B"/>
    <w:rsid w:val="00556133"/>
    <w:rsid w:val="00655EE5"/>
    <w:rsid w:val="006A57BD"/>
    <w:rsid w:val="008B07A0"/>
    <w:rsid w:val="009C4D06"/>
    <w:rsid w:val="009F00DD"/>
    <w:rsid w:val="00AA513C"/>
    <w:rsid w:val="00AF7045"/>
    <w:rsid w:val="00B84AE9"/>
    <w:rsid w:val="00BA5DFC"/>
    <w:rsid w:val="00C06878"/>
    <w:rsid w:val="00C61762"/>
    <w:rsid w:val="00CF5FEE"/>
    <w:rsid w:val="00E27B17"/>
    <w:rsid w:val="00F43C2B"/>
    <w:rsid w:val="00F96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2B11"/>
  <w15:chartTrackingRefBased/>
  <w15:docId w15:val="{78EB4415-F13C-4122-9A68-2BCE1FFB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5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5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5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13C"/>
    <w:rPr>
      <w:rFonts w:eastAsiaTheme="majorEastAsia" w:cstheme="majorBidi"/>
      <w:color w:val="272727" w:themeColor="text1" w:themeTint="D8"/>
    </w:rPr>
  </w:style>
  <w:style w:type="paragraph" w:styleId="Title">
    <w:name w:val="Title"/>
    <w:basedOn w:val="Normal"/>
    <w:next w:val="Normal"/>
    <w:link w:val="TitleChar"/>
    <w:uiPriority w:val="10"/>
    <w:qFormat/>
    <w:rsid w:val="00AA5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13C"/>
    <w:pPr>
      <w:spacing w:before="160"/>
      <w:jc w:val="center"/>
    </w:pPr>
    <w:rPr>
      <w:i/>
      <w:iCs/>
      <w:color w:val="404040" w:themeColor="text1" w:themeTint="BF"/>
    </w:rPr>
  </w:style>
  <w:style w:type="character" w:customStyle="1" w:styleId="QuoteChar">
    <w:name w:val="Quote Char"/>
    <w:basedOn w:val="DefaultParagraphFont"/>
    <w:link w:val="Quote"/>
    <w:uiPriority w:val="29"/>
    <w:rsid w:val="00AA513C"/>
    <w:rPr>
      <w:i/>
      <w:iCs/>
      <w:color w:val="404040" w:themeColor="text1" w:themeTint="BF"/>
    </w:rPr>
  </w:style>
  <w:style w:type="paragraph" w:styleId="ListParagraph">
    <w:name w:val="List Paragraph"/>
    <w:basedOn w:val="Normal"/>
    <w:uiPriority w:val="34"/>
    <w:qFormat/>
    <w:rsid w:val="00AA513C"/>
    <w:pPr>
      <w:ind w:left="720"/>
      <w:contextualSpacing/>
    </w:pPr>
  </w:style>
  <w:style w:type="character" w:styleId="IntenseEmphasis">
    <w:name w:val="Intense Emphasis"/>
    <w:basedOn w:val="DefaultParagraphFont"/>
    <w:uiPriority w:val="21"/>
    <w:qFormat/>
    <w:rsid w:val="00AA513C"/>
    <w:rPr>
      <w:i/>
      <w:iCs/>
      <w:color w:val="0F4761" w:themeColor="accent1" w:themeShade="BF"/>
    </w:rPr>
  </w:style>
  <w:style w:type="paragraph" w:styleId="IntenseQuote">
    <w:name w:val="Intense Quote"/>
    <w:basedOn w:val="Normal"/>
    <w:next w:val="Normal"/>
    <w:link w:val="IntenseQuoteChar"/>
    <w:uiPriority w:val="30"/>
    <w:qFormat/>
    <w:rsid w:val="00AA5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13C"/>
    <w:rPr>
      <w:i/>
      <w:iCs/>
      <w:color w:val="0F4761" w:themeColor="accent1" w:themeShade="BF"/>
    </w:rPr>
  </w:style>
  <w:style w:type="character" w:styleId="IntenseReference">
    <w:name w:val="Intense Reference"/>
    <w:basedOn w:val="DefaultParagraphFont"/>
    <w:uiPriority w:val="32"/>
    <w:qFormat/>
    <w:rsid w:val="00AA513C"/>
    <w:rPr>
      <w:b/>
      <w:bCs/>
      <w:smallCaps/>
      <w:color w:val="0F4761" w:themeColor="accent1" w:themeShade="BF"/>
      <w:spacing w:val="5"/>
    </w:rPr>
  </w:style>
  <w:style w:type="character" w:styleId="Hyperlink">
    <w:name w:val="Hyperlink"/>
    <w:basedOn w:val="DefaultParagraphFont"/>
    <w:uiPriority w:val="99"/>
    <w:unhideWhenUsed/>
    <w:rsid w:val="009F00DD"/>
    <w:rPr>
      <w:color w:val="467886" w:themeColor="hyperlink"/>
      <w:u w:val="single"/>
    </w:rPr>
  </w:style>
  <w:style w:type="character" w:styleId="UnresolvedMention">
    <w:name w:val="Unresolved Mention"/>
    <w:basedOn w:val="DefaultParagraphFont"/>
    <w:uiPriority w:val="99"/>
    <w:semiHidden/>
    <w:unhideWhenUsed/>
    <w:rsid w:val="009F0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3108">
      <w:bodyDiv w:val="1"/>
      <w:marLeft w:val="0"/>
      <w:marRight w:val="0"/>
      <w:marTop w:val="0"/>
      <w:marBottom w:val="0"/>
      <w:divBdr>
        <w:top w:val="none" w:sz="0" w:space="0" w:color="auto"/>
        <w:left w:val="none" w:sz="0" w:space="0" w:color="auto"/>
        <w:bottom w:val="none" w:sz="0" w:space="0" w:color="auto"/>
        <w:right w:val="none" w:sz="0" w:space="0" w:color="auto"/>
      </w:divBdr>
    </w:div>
    <w:div w:id="279728610">
      <w:bodyDiv w:val="1"/>
      <w:marLeft w:val="0"/>
      <w:marRight w:val="0"/>
      <w:marTop w:val="0"/>
      <w:marBottom w:val="0"/>
      <w:divBdr>
        <w:top w:val="none" w:sz="0" w:space="0" w:color="auto"/>
        <w:left w:val="none" w:sz="0" w:space="0" w:color="auto"/>
        <w:bottom w:val="none" w:sz="0" w:space="0" w:color="auto"/>
        <w:right w:val="none" w:sz="0" w:space="0" w:color="auto"/>
      </w:divBdr>
    </w:div>
    <w:div w:id="595671025">
      <w:bodyDiv w:val="1"/>
      <w:marLeft w:val="0"/>
      <w:marRight w:val="0"/>
      <w:marTop w:val="0"/>
      <w:marBottom w:val="0"/>
      <w:divBdr>
        <w:top w:val="none" w:sz="0" w:space="0" w:color="auto"/>
        <w:left w:val="none" w:sz="0" w:space="0" w:color="auto"/>
        <w:bottom w:val="none" w:sz="0" w:space="0" w:color="auto"/>
        <w:right w:val="none" w:sz="0" w:space="0" w:color="auto"/>
      </w:divBdr>
    </w:div>
    <w:div w:id="903833171">
      <w:bodyDiv w:val="1"/>
      <w:marLeft w:val="0"/>
      <w:marRight w:val="0"/>
      <w:marTop w:val="0"/>
      <w:marBottom w:val="0"/>
      <w:divBdr>
        <w:top w:val="none" w:sz="0" w:space="0" w:color="auto"/>
        <w:left w:val="none" w:sz="0" w:space="0" w:color="auto"/>
        <w:bottom w:val="none" w:sz="0" w:space="0" w:color="auto"/>
        <w:right w:val="none" w:sz="0" w:space="0" w:color="auto"/>
      </w:divBdr>
    </w:div>
    <w:div w:id="1172255275">
      <w:bodyDiv w:val="1"/>
      <w:marLeft w:val="0"/>
      <w:marRight w:val="0"/>
      <w:marTop w:val="0"/>
      <w:marBottom w:val="0"/>
      <w:divBdr>
        <w:top w:val="none" w:sz="0" w:space="0" w:color="auto"/>
        <w:left w:val="none" w:sz="0" w:space="0" w:color="auto"/>
        <w:bottom w:val="none" w:sz="0" w:space="0" w:color="auto"/>
        <w:right w:val="none" w:sz="0" w:space="0" w:color="auto"/>
      </w:divBdr>
    </w:div>
    <w:div w:id="1225945291">
      <w:bodyDiv w:val="1"/>
      <w:marLeft w:val="0"/>
      <w:marRight w:val="0"/>
      <w:marTop w:val="0"/>
      <w:marBottom w:val="0"/>
      <w:divBdr>
        <w:top w:val="none" w:sz="0" w:space="0" w:color="auto"/>
        <w:left w:val="none" w:sz="0" w:space="0" w:color="auto"/>
        <w:bottom w:val="none" w:sz="0" w:space="0" w:color="auto"/>
        <w:right w:val="none" w:sz="0" w:space="0" w:color="auto"/>
      </w:divBdr>
    </w:div>
    <w:div w:id="1422529974">
      <w:bodyDiv w:val="1"/>
      <w:marLeft w:val="0"/>
      <w:marRight w:val="0"/>
      <w:marTop w:val="0"/>
      <w:marBottom w:val="0"/>
      <w:divBdr>
        <w:top w:val="none" w:sz="0" w:space="0" w:color="auto"/>
        <w:left w:val="none" w:sz="0" w:space="0" w:color="auto"/>
        <w:bottom w:val="none" w:sz="0" w:space="0" w:color="auto"/>
        <w:right w:val="none" w:sz="0" w:space="0" w:color="auto"/>
      </w:divBdr>
    </w:div>
    <w:div w:id="1967199504">
      <w:bodyDiv w:val="1"/>
      <w:marLeft w:val="0"/>
      <w:marRight w:val="0"/>
      <w:marTop w:val="0"/>
      <w:marBottom w:val="0"/>
      <w:divBdr>
        <w:top w:val="none" w:sz="0" w:space="0" w:color="auto"/>
        <w:left w:val="none" w:sz="0" w:space="0" w:color="auto"/>
        <w:bottom w:val="none" w:sz="0" w:space="0" w:color="auto"/>
        <w:right w:val="none" w:sz="0" w:space="0" w:color="auto"/>
      </w:divBdr>
    </w:div>
    <w:div w:id="200955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amazon.com/Dr-Meter-LX1330B-Digital-Illuminance-Light/dp/B005A0ETXY/ref=sr_1_1?adgrpid=1345802797082478&amp;dib=eyJ2IjoiMSJ9.Hxtc7w9ER5fCYaDXoA8vsnXmryuz05HiRgRSlgaWiMjKOFtvRuN7ruSj-ePc1pCHDuCNJ2_rWGi0FVpBfyoxNibtSXquBvw4O_82dBcCNFl0dOOVfbSZNYMGMawE2AvfbDnu7t3mIJS67lyj3bIFm_aQTILXXQbKtB6df0MxaxwZ846exQKz8nUNU-Vv7BFozO-bqD6t02BtBb50MKLjmT81QfdbzyzdAtqfh7Z-CMs.kOMSx8dPmOBrlBLLH2gFA-_N0Imo5EVF22fIaGZg-4o&amp;dib_tag=se&amp;hvadid=84113061577432&amp;hvbmt=be&amp;hvdev=c&amp;hvlocphy=105669&amp;hvnetw=o&amp;hvqmt=e&amp;hvtargid=kwd-84113021838792%3Aloc-190&amp;hydadcr=24634_13769808&amp;keywords=dr+meter+light+meter&amp;mcid=1f2b86287c0539d185f0116f47f3bc03&amp;msclkid=998c2e963c9218dd051d492825bdc7f8&amp;qid=1740511559&amp;sr=8-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748</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R BOWER</dc:creator>
  <cp:keywords/>
  <dc:description/>
  <cp:lastModifiedBy>Kaley Zundel</cp:lastModifiedBy>
  <cp:revision>8</cp:revision>
  <dcterms:created xsi:type="dcterms:W3CDTF">2025-02-28T18:47:00Z</dcterms:created>
  <dcterms:modified xsi:type="dcterms:W3CDTF">2025-03-03T18:55:00Z</dcterms:modified>
</cp:coreProperties>
</file>